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52" w:rsidRDefault="004E565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5652" w:rsidRDefault="004E5652">
      <w:pPr>
        <w:pStyle w:val="ConsPlusNormal"/>
        <w:jc w:val="both"/>
        <w:outlineLvl w:val="0"/>
      </w:pPr>
    </w:p>
    <w:p w:rsidR="004E5652" w:rsidRDefault="004E5652">
      <w:pPr>
        <w:pStyle w:val="ConsPlusTitle"/>
        <w:jc w:val="center"/>
        <w:outlineLvl w:val="0"/>
      </w:pPr>
      <w:r>
        <w:t>АДМИНИСТРАЦИЯ ВЛАДИМИРСКОЙ ОБЛАСТИ</w:t>
      </w:r>
    </w:p>
    <w:p w:rsidR="004E5652" w:rsidRDefault="004E5652">
      <w:pPr>
        <w:pStyle w:val="ConsPlusTitle"/>
        <w:jc w:val="both"/>
      </w:pPr>
    </w:p>
    <w:p w:rsidR="004E5652" w:rsidRDefault="004E5652">
      <w:pPr>
        <w:pStyle w:val="ConsPlusTitle"/>
        <w:jc w:val="center"/>
      </w:pPr>
      <w:r>
        <w:t>ПОСТАНОВЛЕНИЕ</w:t>
      </w:r>
    </w:p>
    <w:p w:rsidR="004E5652" w:rsidRDefault="004E5652">
      <w:pPr>
        <w:pStyle w:val="ConsPlusTitle"/>
        <w:jc w:val="center"/>
      </w:pPr>
      <w:r>
        <w:t>от 15 апреля 2021 г. N 219</w:t>
      </w:r>
    </w:p>
    <w:p w:rsidR="004E5652" w:rsidRDefault="004E5652">
      <w:pPr>
        <w:pStyle w:val="ConsPlusTitle"/>
        <w:jc w:val="both"/>
      </w:pPr>
    </w:p>
    <w:p w:rsidR="004E5652" w:rsidRDefault="004E5652">
      <w:pPr>
        <w:pStyle w:val="ConsPlusTitle"/>
        <w:jc w:val="center"/>
      </w:pPr>
      <w:r>
        <w:t>О ПОРЯДКЕ ПРЕДОСТАВЛЕНИЯ СУБСИДИЙ ИЗ ОБЛАСТНОГО БЮДЖЕТА</w:t>
      </w:r>
    </w:p>
    <w:p w:rsidR="004E5652" w:rsidRPr="007E4371" w:rsidRDefault="004E5652">
      <w:pPr>
        <w:pStyle w:val="ConsPlusTitle"/>
        <w:jc w:val="center"/>
      </w:pPr>
      <w:r w:rsidRPr="007E4371">
        <w:t>СОЦИАЛЬНО ОРИЕНТИРОВАННЫМ НЕКОММЕРЧЕСКИМ ОРГАНИЗАЦИЯМ</w:t>
      </w:r>
    </w:p>
    <w:p w:rsidR="004E5652" w:rsidRPr="007E4371" w:rsidRDefault="004E5652">
      <w:pPr>
        <w:pStyle w:val="ConsPlusTitle"/>
        <w:jc w:val="center"/>
      </w:pPr>
      <w:r w:rsidRPr="007E4371">
        <w:t>НА РЕАЛИЗАЦИЮ ПРОЕКТОВ, НАПРАВЛЕННЫХ НА РЕШЕНИЕ</w:t>
      </w:r>
    </w:p>
    <w:p w:rsidR="004E5652" w:rsidRPr="007E4371" w:rsidRDefault="004E5652">
      <w:pPr>
        <w:pStyle w:val="ConsPlusTitle"/>
        <w:jc w:val="center"/>
      </w:pPr>
      <w:r w:rsidRPr="007E4371">
        <w:t>АКТУАЛЬНЫХ СОЦИАЛЬНЫХ ПРОБЛЕМ</w:t>
      </w:r>
    </w:p>
    <w:p w:rsidR="004E5652" w:rsidRPr="007E4371" w:rsidRDefault="004E565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5652" w:rsidRPr="007E43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652" w:rsidRPr="007E4371" w:rsidRDefault="004E565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652" w:rsidRPr="007E4371" w:rsidRDefault="004E565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rPr>
                <w:color w:val="392C69"/>
              </w:rPr>
              <w:t>Список изменяющих документов</w:t>
            </w:r>
          </w:p>
          <w:p w:rsidR="004E5652" w:rsidRPr="007E4371" w:rsidRDefault="004E5652">
            <w:pPr>
              <w:pStyle w:val="ConsPlusNormal"/>
              <w:jc w:val="center"/>
            </w:pPr>
            <w:proofErr w:type="gramStart"/>
            <w:r w:rsidRPr="007E4371">
              <w:rPr>
                <w:color w:val="392C69"/>
              </w:rPr>
              <w:t>(в ред. постановлений администрации Владимирской области</w:t>
            </w:r>
            <w:proofErr w:type="gramEnd"/>
          </w:p>
          <w:p w:rsidR="004E5652" w:rsidRPr="007E4371" w:rsidRDefault="004E5652">
            <w:pPr>
              <w:pStyle w:val="ConsPlusNormal"/>
              <w:jc w:val="center"/>
            </w:pPr>
            <w:r w:rsidRPr="007E4371">
              <w:rPr>
                <w:color w:val="392C69"/>
              </w:rPr>
              <w:t xml:space="preserve">от 31.05.2021 </w:t>
            </w:r>
            <w:hyperlink r:id="rId5" w:history="1">
              <w:r w:rsidRPr="007E4371">
                <w:rPr>
                  <w:color w:val="0000FF"/>
                </w:rPr>
                <w:t>N 317</w:t>
              </w:r>
            </w:hyperlink>
            <w:r w:rsidRPr="007E4371">
              <w:rPr>
                <w:color w:val="392C69"/>
              </w:rPr>
              <w:t xml:space="preserve">, от 20.08.2021 </w:t>
            </w:r>
            <w:hyperlink r:id="rId6" w:history="1">
              <w:r w:rsidRPr="007E4371">
                <w:rPr>
                  <w:color w:val="0000FF"/>
                </w:rPr>
                <w:t>N 525</w:t>
              </w:r>
            </w:hyperlink>
            <w:r w:rsidRPr="007E4371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652" w:rsidRPr="007E4371" w:rsidRDefault="004E5652"/>
        </w:tc>
      </w:tr>
    </w:tbl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proofErr w:type="gramStart"/>
      <w:r w:rsidRPr="007E4371">
        <w:t xml:space="preserve">В соответствии со </w:t>
      </w:r>
      <w:hyperlink r:id="rId7" w:history="1">
        <w:r w:rsidRPr="007E4371">
          <w:rPr>
            <w:color w:val="0000FF"/>
          </w:rPr>
          <w:t>статьей 78.1</w:t>
        </w:r>
      </w:hyperlink>
      <w:r w:rsidRPr="007E4371">
        <w:t xml:space="preserve"> Бюджетного кодекса Российской Федерации и </w:t>
      </w:r>
      <w:hyperlink r:id="rId8" w:history="1">
        <w:r w:rsidRPr="007E4371">
          <w:rPr>
            <w:color w:val="0000FF"/>
          </w:rPr>
          <w:t>постановлением</w:t>
        </w:r>
      </w:hyperlink>
      <w:r w:rsidRPr="007E4371"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7E4371">
        <w:t xml:space="preserve"> и отдельных положений некоторых актов Правительства Российской Федерации" постановляю: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1. Утвердить </w:t>
      </w:r>
      <w:hyperlink w:anchor="P52" w:history="1">
        <w:r w:rsidRPr="007E4371">
          <w:rPr>
            <w:color w:val="0000FF"/>
          </w:rPr>
          <w:t>порядок</w:t>
        </w:r>
      </w:hyperlink>
      <w:r w:rsidRPr="007E4371">
        <w:t xml:space="preserve"> предоставления на конкурсной основе субсидий из областного бюджета социально ориентированным некоммерческим организациям на реализацию проектов, направленных на решение актуальных социальных проблем согласно приложению.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 Признать утратившими силу: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9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Губернатора Владимирской области от 06.05.2013 N 495 "О порядке предоставления на конкурсной основе субсидий из областного бюджета социально ориентированным некоммерческим организациям за счет субсидии, предоставленной из федерального бюджета бюджету Владимирской области";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0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Губернатора Владимирской области от 22.07.2013 N 841 "О проведении конкурса среди социально ориентированных некоммерческих организаций для предоставления субсидии за счет средств областного бюджета Владимирской области с учетом субсидии федерального бюджета";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1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Губернатора Владимирской области от 05.11.2013 N 1247 "О внесении изменений в постановления Губернатора области";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2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Губернатора Владимирской области от 11.03.2014 N 213 "О внесении изменений в отдельные постановления Губернатора области";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3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Губернатора Владимирской области от 21.03.2014 N 250 "О порядке определения объема и предоставления на конкурсной основе субсидий из областного бюджета социально ориентированным некоммерческим организациям";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4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17.07.2014 N 727 "О внесении изменений в постановление Губернатора области от 21.03.2014 N 250 "О порядке предоставления </w:t>
      </w:r>
      <w:r w:rsidRPr="007E4371">
        <w:lastRenderedPageBreak/>
        <w:t>на конкурсной основе субсидий из областного бюджета социально ориентированным некоммерческим организациям";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5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12.05.2015 N 431 "О внесении изменений в постановление Губернатора области от 21.03.2014 N 250 "О порядке предоставления на конкурсной основе субсидий из областного бюджета социально ориентированным некоммерческим организациям";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6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11.04.2016 N 306 "О внесении изменений в постановление Губернатора области от 21.03.2014 N 250 "О Порядке предоставления на конкурсной основе субсидий из областного бюджета социально ориентированным некоммерческим организациям";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7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27.12.2016 N 1150 "О внесении изменений в отдельные постановления Губернатора области";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8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25.09.2017 N 835 "О внесении изменений в отдельные постановления Губернатора области";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19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29.01.2018 N 46 "О внесении изменений в постановление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0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05.03.2018 N 150 "О внесении изменений в постановление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1" w:history="1">
        <w:r w:rsidRPr="007E4371">
          <w:rPr>
            <w:color w:val="0000FF"/>
          </w:rPr>
          <w:t>пункт 2</w:t>
        </w:r>
      </w:hyperlink>
      <w:r w:rsidRPr="007E4371">
        <w:t xml:space="preserve"> постановления администрации Владимирской области от 29.12.2018 N 1006 "О внесении изменений в отдельные нормативные правовые акты области";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2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22.03.2019 N 205 "О внесении изменений в приложение к постановлению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3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14.05.2019 N 344 "О внесении изменений в приложение к постановлению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4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17.06.2019 N 439 "О внесении изменения в приложение к постановлению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5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26.08.2019 N 607 "О внесении изменений в постановление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6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05.11.2019 N 761 "О внесении изменений в постановление Губернатора области от 21.03.2014 N 250";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</w:t>
      </w:r>
      <w:hyperlink r:id="rId27" w:history="1">
        <w:r w:rsidRPr="007E4371">
          <w:rPr>
            <w:color w:val="0000FF"/>
          </w:rPr>
          <w:t>постановление</w:t>
        </w:r>
      </w:hyperlink>
      <w:r w:rsidRPr="007E4371">
        <w:t xml:space="preserve"> администрации Владимирской области от 10.02.2020 N 59 "О внесении изменений в приложение к постановлению Губернатора области от 21.03.2014 N 250".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3. </w:t>
      </w:r>
      <w:proofErr w:type="gramStart"/>
      <w:r w:rsidRPr="007E4371">
        <w:t>Контроль за</w:t>
      </w:r>
      <w:proofErr w:type="gramEnd"/>
      <w:r w:rsidRPr="007E4371">
        <w:t xml:space="preserve"> исполнением настоящего постановления возложить на заместителя Губернатора области, курирующего вопросы социального развития.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4. Настоящее постановление вступает в силу со дня его официального опубликования.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right"/>
      </w:pPr>
      <w:r w:rsidRPr="007E4371">
        <w:t>Губернатор области</w:t>
      </w:r>
    </w:p>
    <w:p w:rsidR="004E5652" w:rsidRPr="007E4371" w:rsidRDefault="004E5652">
      <w:pPr>
        <w:pStyle w:val="ConsPlusNormal"/>
        <w:jc w:val="right"/>
      </w:pPr>
      <w:r w:rsidRPr="007E4371">
        <w:t>В.В.СИПЯГИН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right"/>
        <w:outlineLvl w:val="0"/>
      </w:pPr>
      <w:r w:rsidRPr="007E4371">
        <w:t>Приложение</w:t>
      </w:r>
    </w:p>
    <w:p w:rsidR="004E5652" w:rsidRPr="007E4371" w:rsidRDefault="004E5652">
      <w:pPr>
        <w:pStyle w:val="ConsPlusNormal"/>
        <w:jc w:val="right"/>
      </w:pPr>
      <w:r w:rsidRPr="007E4371">
        <w:t>к постановлению</w:t>
      </w:r>
    </w:p>
    <w:p w:rsidR="004E5652" w:rsidRPr="007E4371" w:rsidRDefault="004E5652">
      <w:pPr>
        <w:pStyle w:val="ConsPlusNormal"/>
        <w:jc w:val="right"/>
      </w:pPr>
      <w:r w:rsidRPr="007E4371">
        <w:t>администрации</w:t>
      </w:r>
    </w:p>
    <w:p w:rsidR="004E5652" w:rsidRPr="007E4371" w:rsidRDefault="004E5652">
      <w:pPr>
        <w:pStyle w:val="ConsPlusNormal"/>
        <w:jc w:val="right"/>
      </w:pPr>
      <w:r w:rsidRPr="007E4371">
        <w:t>Владимирской области</w:t>
      </w:r>
    </w:p>
    <w:p w:rsidR="004E5652" w:rsidRPr="007E4371" w:rsidRDefault="004E5652">
      <w:pPr>
        <w:pStyle w:val="ConsPlusNormal"/>
        <w:jc w:val="right"/>
      </w:pPr>
      <w:r w:rsidRPr="007E4371">
        <w:t>от 15.04.2021 N 219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</w:pPr>
      <w:bookmarkStart w:id="0" w:name="P52"/>
      <w:bookmarkEnd w:id="0"/>
      <w:r w:rsidRPr="007E4371">
        <w:t>ПОРЯДОК</w:t>
      </w:r>
    </w:p>
    <w:p w:rsidR="004E5652" w:rsidRPr="007E4371" w:rsidRDefault="004E5652">
      <w:pPr>
        <w:pStyle w:val="ConsPlusTitle"/>
        <w:jc w:val="center"/>
      </w:pPr>
      <w:r w:rsidRPr="007E4371">
        <w:t xml:space="preserve">ПРЕДОСТАВЛЕНИЯ НА КОНКУРСНОЙ ОСНОВЕ СУБСИДИЙ </w:t>
      </w:r>
      <w:proofErr w:type="gramStart"/>
      <w:r w:rsidRPr="007E4371">
        <w:t>ИЗ</w:t>
      </w:r>
      <w:proofErr w:type="gramEnd"/>
      <w:r w:rsidRPr="007E4371">
        <w:t xml:space="preserve"> ОБЛАСТНОГО</w:t>
      </w:r>
    </w:p>
    <w:p w:rsidR="004E5652" w:rsidRPr="007E4371" w:rsidRDefault="004E5652">
      <w:pPr>
        <w:pStyle w:val="ConsPlusTitle"/>
        <w:jc w:val="center"/>
      </w:pPr>
      <w:r w:rsidRPr="007E4371">
        <w:t xml:space="preserve">БЮДЖЕТА СОЦИАЛЬНО </w:t>
      </w:r>
      <w:proofErr w:type="gramStart"/>
      <w:r w:rsidRPr="007E4371">
        <w:t>ОРИЕНТИРОВАННЫМ</w:t>
      </w:r>
      <w:proofErr w:type="gramEnd"/>
      <w:r w:rsidRPr="007E4371">
        <w:t xml:space="preserve"> НЕКОММЕРЧЕСКИМ</w:t>
      </w:r>
    </w:p>
    <w:p w:rsidR="004E5652" w:rsidRPr="007E4371" w:rsidRDefault="004E5652">
      <w:pPr>
        <w:pStyle w:val="ConsPlusTitle"/>
        <w:jc w:val="center"/>
      </w:pPr>
      <w:r w:rsidRPr="007E4371">
        <w:t>ОРГАНИЗАЦИЯМ НА РЕАЛИЗАЦИЮ ПРОЕКТОВ, НАПРАВЛЕННЫХ НА РЕШЕНИЕ</w:t>
      </w:r>
    </w:p>
    <w:p w:rsidR="004E5652" w:rsidRPr="007E4371" w:rsidRDefault="004E5652">
      <w:pPr>
        <w:pStyle w:val="ConsPlusTitle"/>
        <w:jc w:val="center"/>
      </w:pPr>
      <w:r w:rsidRPr="007E4371">
        <w:t>АКТУАЛЬНЫХ СОЦИАЛЬНЫХ ПРОБЛЕМ</w:t>
      </w:r>
    </w:p>
    <w:p w:rsidR="004E5652" w:rsidRPr="007E4371" w:rsidRDefault="004E565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5652" w:rsidRPr="007E43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652" w:rsidRPr="007E4371" w:rsidRDefault="004E565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652" w:rsidRPr="007E4371" w:rsidRDefault="004E565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rPr>
                <w:color w:val="392C69"/>
              </w:rPr>
              <w:t>Список изменяющих документов</w:t>
            </w:r>
          </w:p>
          <w:p w:rsidR="004E5652" w:rsidRPr="007E4371" w:rsidRDefault="004E5652">
            <w:pPr>
              <w:pStyle w:val="ConsPlusNormal"/>
              <w:jc w:val="center"/>
            </w:pPr>
            <w:proofErr w:type="gramStart"/>
            <w:r w:rsidRPr="007E4371">
              <w:rPr>
                <w:color w:val="392C69"/>
              </w:rPr>
              <w:t>(в ред. постановлений администрации Владимирской области</w:t>
            </w:r>
            <w:proofErr w:type="gramEnd"/>
          </w:p>
          <w:p w:rsidR="004E5652" w:rsidRPr="007E4371" w:rsidRDefault="004E5652">
            <w:pPr>
              <w:pStyle w:val="ConsPlusNormal"/>
              <w:jc w:val="center"/>
            </w:pPr>
            <w:r w:rsidRPr="007E4371">
              <w:rPr>
                <w:color w:val="392C69"/>
              </w:rPr>
              <w:t xml:space="preserve">от 31.05.2021 </w:t>
            </w:r>
            <w:hyperlink r:id="rId28" w:history="1">
              <w:r w:rsidRPr="007E4371">
                <w:rPr>
                  <w:color w:val="0000FF"/>
                </w:rPr>
                <w:t>N 317</w:t>
              </w:r>
            </w:hyperlink>
            <w:r w:rsidRPr="007E4371">
              <w:rPr>
                <w:color w:val="392C69"/>
              </w:rPr>
              <w:t xml:space="preserve">, от 20.08.2021 </w:t>
            </w:r>
            <w:hyperlink r:id="rId29" w:history="1">
              <w:r w:rsidRPr="007E4371">
                <w:rPr>
                  <w:color w:val="0000FF"/>
                </w:rPr>
                <w:t>N 525</w:t>
              </w:r>
            </w:hyperlink>
            <w:r w:rsidRPr="007E4371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652" w:rsidRPr="007E4371" w:rsidRDefault="004E5652"/>
        </w:tc>
      </w:tr>
    </w:tbl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  <w:outlineLvl w:val="1"/>
      </w:pPr>
      <w:r w:rsidRPr="007E4371">
        <w:t>1. Общие положения о предоставлении субсидий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r w:rsidRPr="007E4371">
        <w:t>1.1. Настоящий порядок определяет правила, цели и условия предоставления на конкурсной основе субсидий из областного бюджета социально ориентированным некоммерческим организациям на реализацию проектов, направленных на решение актуальных социальных проблем (далее - Порядок).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1" w:name="P64"/>
      <w:bookmarkEnd w:id="1"/>
      <w:r w:rsidRPr="007E4371">
        <w:t xml:space="preserve">1.2. Субсидии предоставляются социально ориентированным некоммерческим организациям (далее - некоммерческие организации) в целях поддержки реализации проектов, направленных на решение актуальных социальных проблем, в рамках государственной </w:t>
      </w:r>
      <w:hyperlink r:id="rId30" w:history="1">
        <w:r w:rsidRPr="007E4371">
          <w:rPr>
            <w:color w:val="0000FF"/>
          </w:rPr>
          <w:t>программы</w:t>
        </w:r>
      </w:hyperlink>
      <w:r w:rsidRPr="007E4371">
        <w:t xml:space="preserve"> Владимирской области "Поддержка социально ориентированных некоммерческих организаций Владимирской области", утвержденной постановлением Губернатора области от 28.11.2013 N 1345, по следующим приоритетным направлениям: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1) социальное обслуживание, социальная поддержка граждан и защита граждан: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социальная поддержка людей с ограниченными возможностями здоровья, в том числе их реабилитация с использованием современных технологий, содействие доступу к услугам организаций, осуществляющих деятельность в социальной сфере, туристическим услугам;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развитию профессиональных компетенций и поддерживанию уровня вовлеченности работников и добровольцев организаций, осуществляющих деятельность в социальной сфере, и общественного участия в их деятельности;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2) охрана здоровья граждан, пропаганда здорового образа жизни: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пропаганда физической культуры, массового спорта;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поддержка и пропаганда практик здорового образа жизни, правильного питания;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lastRenderedPageBreak/>
        <w:t>- проекты, направленные на укрепление и сохранение здоровья граждан;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3) поддержка семьи, материнства, отцовства и детства: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укрепление института семьи и семейных ценностей, ответственного </w:t>
      </w:r>
      <w:proofErr w:type="spellStart"/>
      <w:r w:rsidRPr="007E4371">
        <w:t>родительства</w:t>
      </w:r>
      <w:proofErr w:type="spellEnd"/>
      <w:r w:rsidRPr="007E4371">
        <w:t>, развитие семейного отдыха, профилактика социального сиротства, в том числе раннее выявление семейного неблагополучия и организация оказания всесторонней помощи;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поддержка женщин, оказавшихся в трудной жизненной ситуации, профилактика семейного насилия;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социальная адаптация детей-сирот и детей, оставшихся без попечения родителей, подготовка их к самостоятельной взрослой жизни;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развитие у детей и подростков навыков безопасного поведения, в том числе при использовании информационно-коммуникационных технологий;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профилактика деструктивного поведения детей и молодежи, реабилитация и социализация несовершеннолетних правонарушителей;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4) поддержка молодежных проектов: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осуществление деятельности в области научно-технического и художественного творчества, в области просвещения, дополнительного образования детей и молодежи, дополнительного профессионального образования;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продвижение интеллектуального развития учащихся и воспитанников через конкурсы, олимпиады, исследовательскую, научную деятельность;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деятельность молодежных организаций, направленная на вовлечение молодежи в развитие территорий;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профориентация и содействие трудоустройству молодежи;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формирование у школьников и студентов навыков ведения бизнеса и проектной работы;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развитие </w:t>
      </w:r>
      <w:proofErr w:type="gramStart"/>
      <w:r w:rsidRPr="007E4371">
        <w:t>молодежной</w:t>
      </w:r>
      <w:proofErr w:type="gramEnd"/>
      <w:r w:rsidRPr="007E4371">
        <w:t xml:space="preserve"> </w:t>
      </w:r>
      <w:proofErr w:type="spellStart"/>
      <w:r w:rsidRPr="007E4371">
        <w:t>медиасферы</w:t>
      </w:r>
      <w:proofErr w:type="spellEnd"/>
      <w:r w:rsidRPr="007E4371">
        <w:t>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повышению уровня занятости молодежи в небольших населенных пунктах и моногородах, развитие общедоступной инфраструктуры для молодежи в сельской местности;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5) поддержка проектов в области науки, образования, просвещения: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деятельности в сфере изучения и популяризации русского языка и литературы, поддержка литературного творчества и мотивации к чтению;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и осуществление деятельности в области просвещения, дополнительного образования детей, дополнительного профессионального образования;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популяризация научной и технологической деятельности, социального и технологического предпринимательства;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инициативные проекты молодых ученых;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6) поддержка проектов в области культуры, искусства, туризма: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расширение роли организаций культуры, библиотек и музеев как центров развития местных сообществ, сохранение народных культурных традиций, включая народные промыслы и </w:t>
      </w:r>
      <w:r w:rsidRPr="007E4371">
        <w:lastRenderedPageBreak/>
        <w:t>ремесла;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реализация проектов, направленных на создание и развитие </w:t>
      </w:r>
      <w:proofErr w:type="spellStart"/>
      <w:r w:rsidRPr="007E4371">
        <w:t>креативных</w:t>
      </w:r>
      <w:proofErr w:type="spellEnd"/>
      <w:r w:rsidRPr="007E4371">
        <w:t xml:space="preserve"> общественных пространств;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выявление и поддержка талантливых детей и молодых людей в сфере культуры и искусства, в том числе посредством проведения творческих конкурсов, фестивалей, подготовки к участию в них;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развитию туризма на территории Владимирской области;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7) сохранение исторической памяти: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деятельности, направленной на охрану и восстановление объектов и территорий, имеющих историческое, культовое и культурное значение;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проведение мероприятий, направленных на сохранение исторической памяти России и недопущение попыток намеренного искажения истории Великой Отечественной войны;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проведение поисковой работы, направленной на увековечивание памяти защитников Отечества и сохранение воинской славы России;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деятельность в сфере патриотического, в том числе военно-патриотического, воспитания граждан Российской Федерации, повышение престижа воинской службы;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поддержка краеведческой работы, общественных исторических выставок и экспозиций, проектов по исторической реконструкции;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8) защита прав и свобод человека и гражданина: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деятельность по защите прав и свобод человека и гражданина;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правовое просвещение населения (в том числе формирование в обществе нетерпимости к коррупционному поведению);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профилактика экстремизма и терроризма в молодежной среде;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9) охрана окружающей среды и защита животных: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повышение повседневной экологической культуры людей, развитие инициатив в сфере сбора мусора, благоустройства и очистки парков, лесов, рек, ручьев, водоемов и их берегов;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участие в профилактике и (или) тушении лесных пожаров;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деятельность в области защиты животных;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10) развитие общественной дипломатии: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формирование практики общественной дипломатии в современных условиях;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расширение международного сотрудничества институтов гражданского общества;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11) развитие институтов гражданского общества: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lastRenderedPageBreak/>
        <w:t xml:space="preserve">- развитие благотворительности, добровольчества, </w:t>
      </w:r>
      <w:proofErr w:type="spellStart"/>
      <w:r w:rsidRPr="007E4371">
        <w:t>волонтерства</w:t>
      </w:r>
      <w:proofErr w:type="spellEnd"/>
      <w:r w:rsidRPr="007E4371">
        <w:t>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содействие деятельности по производству и распространению социальной рекламы;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12) укрепление общероссийской гражданской идентичности, гармонизация межнациональных (межэтнических) отношений, обеспечение межнационального и межрелигиозного мира и согласия.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1.3. Субсидии некоммерческим организациям предоставляются Департаментом молодежной политики и общественных проектов Владимирской области (далее - Департамент), осуществляющим функции главного распорядителя бюджетных средств, в пределах лимитов бюджетных обязательств на соответствующий финансовый год.</w:t>
      </w:r>
    </w:p>
    <w:p w:rsidR="004E5652" w:rsidRPr="007E4371" w:rsidRDefault="004E5652">
      <w:pPr>
        <w:pStyle w:val="ConsPlusNormal"/>
        <w:jc w:val="both"/>
      </w:pPr>
      <w:r w:rsidRPr="007E4371">
        <w:t xml:space="preserve">(п. 1.3 в ред. </w:t>
      </w:r>
      <w:hyperlink r:id="rId31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2" w:name="P122"/>
      <w:bookmarkEnd w:id="2"/>
      <w:r w:rsidRPr="007E4371">
        <w:t>1.4. Критериями отбора некоммерческих организаций для предоставления субсидии являются: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некоммерческая организация должна быть зарегистрирована в едином государственном реестре юридических лиц в установленном законодательством Российской Федерации порядке;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некоммерческая организация не является государственной корпорацией, государственной компанией, политической партией, государственным учреждением, муниципальным учреждением;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некоммерческая организация осуществляет в соответствии с уставом один или несколько видов деятельности, в соответствии со </w:t>
      </w:r>
      <w:hyperlink r:id="rId32" w:history="1">
        <w:r w:rsidRPr="007E4371">
          <w:rPr>
            <w:color w:val="0000FF"/>
          </w:rPr>
          <w:t>статьей 31.1</w:t>
        </w:r>
      </w:hyperlink>
      <w:r w:rsidRPr="007E4371">
        <w:t xml:space="preserve"> Федерального закона от 12.01.1996 N 7-ФЗ "О некоммерческих организациях" и </w:t>
      </w:r>
      <w:hyperlink r:id="rId33" w:history="1">
        <w:r w:rsidRPr="007E4371">
          <w:rPr>
            <w:color w:val="0000FF"/>
          </w:rPr>
          <w:t>статьей 2</w:t>
        </w:r>
      </w:hyperlink>
      <w:r w:rsidRPr="007E4371">
        <w:t xml:space="preserve"> Закона Владимирской области от 06.10.2010 N 81-ОЗ "О видах деятельности социально ориентированных некоммерческих организаций, пользующихся государственной поддержкой во Владимирской области".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1.5. Отбор некоммерческих организаций в соответствии с критериями, установленными в </w:t>
      </w:r>
      <w:hyperlink w:anchor="P122" w:history="1">
        <w:r w:rsidRPr="007E4371">
          <w:rPr>
            <w:color w:val="0000FF"/>
          </w:rPr>
          <w:t>пункте 1.4</w:t>
        </w:r>
      </w:hyperlink>
      <w:r w:rsidRPr="007E4371">
        <w:t xml:space="preserve"> настоящего Порядка, осуществляется путем проведения конкурса на право получения в текущем финансовом году субсидий (далее - Конкурс, участники отбора).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1.6. Сведения о субсидиях размещаются на едином портале бюджетной системы Российской Федерации в информационно-коммуникационной системе "Интернет" (далее - единый портал) при формировании проекта закона о бюджете (проекта закона о внесении изменений в закон о бюджете).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  <w:outlineLvl w:val="1"/>
      </w:pPr>
      <w:r w:rsidRPr="007E4371">
        <w:t>2. Порядок проведения Конкурса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r w:rsidRPr="007E4371">
        <w:t>2.1. Департамент молодежной политики и общественных проектов Владимирской области (далее - Департамент) не менее чем за 30 календарных дней до истечения срока подачи заявок на участие в Конкурсе размещает на едином портале, портале для принятия заявок на участие в Конкурсе (</w:t>
      </w:r>
      <w:proofErr w:type="spellStart"/>
      <w:r w:rsidRPr="007E4371">
        <w:t>гранты</w:t>
      </w:r>
      <w:proofErr w:type="gramStart"/>
      <w:r w:rsidRPr="007E4371">
        <w:t>.р</w:t>
      </w:r>
      <w:proofErr w:type="gramEnd"/>
      <w:r w:rsidRPr="007E4371">
        <w:t>ф</w:t>
      </w:r>
      <w:proofErr w:type="spellEnd"/>
      <w:r w:rsidRPr="007E4371">
        <w:t>) и (или) официальном сайте Департамента (</w:t>
      </w:r>
      <w:proofErr w:type="spellStart"/>
      <w:r w:rsidRPr="007E4371">
        <w:t>dmp.avo.ru</w:t>
      </w:r>
      <w:proofErr w:type="spellEnd"/>
      <w:r w:rsidRPr="007E4371">
        <w:t>) в разделе "Социально ориентированные некоммерческие организации" в информационно-телекоммуникационной сети "Интернет" (далее - официальный сайт) объявление о проведении Конкурса, содержащее в том числе: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34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сроки проведения Конкурса (дату и время начала (окончания) подачи (приема) заявок некоммерческих организаций), а также информацию о возможности проведения нескольких этапов Конкурса с указанием сроков (порядка) их проведения;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наименование, место нахождения, почтовый адрес, адрес электронной почты Департамента для получения разъяснений, связанных с подачей заявки;</w:t>
      </w:r>
    </w:p>
    <w:p w:rsidR="004E5652" w:rsidRPr="007E4371" w:rsidRDefault="004E5652">
      <w:pPr>
        <w:pStyle w:val="ConsPlusNormal"/>
        <w:jc w:val="both"/>
      </w:pPr>
      <w:r w:rsidRPr="007E4371">
        <w:lastRenderedPageBreak/>
        <w:t xml:space="preserve">(в ред. </w:t>
      </w:r>
      <w:hyperlink r:id="rId35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результаты предоставления субсидии в соответствии с </w:t>
      </w:r>
      <w:hyperlink w:anchor="P321" w:history="1">
        <w:r w:rsidRPr="007E4371">
          <w:rPr>
            <w:color w:val="0000FF"/>
          </w:rPr>
          <w:t>пунктом 3.18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требования к участникам отбора, участвующим в Конкурсе, в соответствии с </w:t>
      </w:r>
      <w:hyperlink w:anchor="P146" w:history="1">
        <w:r w:rsidRPr="007E4371">
          <w:rPr>
            <w:color w:val="0000FF"/>
          </w:rPr>
          <w:t>пунктом 2.2</w:t>
        </w:r>
      </w:hyperlink>
      <w:r w:rsidRPr="007E4371">
        <w:t xml:space="preserve"> настоящего Порядка, а также информацию, которую необходимо предоставить некоммерческим организациям для участия в Конкурсе, согласно </w:t>
      </w:r>
      <w:hyperlink w:anchor="P152" w:history="1">
        <w:r w:rsidRPr="007E4371">
          <w:rPr>
            <w:color w:val="0000FF"/>
          </w:rPr>
          <w:t>пункту 2.3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порядок подачи заявок некоммерческими организациями и требования, предъявляемые к форме и содержанию заявок, подаваемых некоммерческими организациями;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порядок отзыва заявок некоммерческими организациями, порядок возврата заявок некоммерческим организациям, определяющий, в том числе, основания для возврата заявок некоммерческим организациям, порядок внесения изменений в заявки некоммерческих организаций;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правила рассмотрения и оценки заявок некоммерческих организаций в соответствии с </w:t>
      </w:r>
      <w:hyperlink w:anchor="P226" w:history="1">
        <w:r w:rsidRPr="007E4371">
          <w:rPr>
            <w:color w:val="0000FF"/>
          </w:rPr>
          <w:t>пунктами 2.16</w:t>
        </w:r>
      </w:hyperlink>
      <w:r w:rsidRPr="007E4371">
        <w:t xml:space="preserve"> - </w:t>
      </w:r>
      <w:hyperlink w:anchor="P232" w:history="1">
        <w:r w:rsidRPr="007E4371">
          <w:rPr>
            <w:color w:val="0000FF"/>
          </w:rPr>
          <w:t>2.20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порядок предоставления некоммерческим организациям разъяснений положений объявления о проведении Конкурса, даты начала и окончания срока такого предоставления;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срок, в течение которого победители Конкурса должны подписать соглашение о предоставлении субсидии (далее - соглашение);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условия признания победителей Конкурса </w:t>
      </w:r>
      <w:proofErr w:type="gramStart"/>
      <w:r w:rsidRPr="007E4371">
        <w:t>уклонившимися</w:t>
      </w:r>
      <w:proofErr w:type="gramEnd"/>
      <w:r w:rsidRPr="007E4371">
        <w:t xml:space="preserve"> от заключения соглашения;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дату размещения результатов Конкурса на едином портале, портале для принятия заявок на участие в Конкурсе (</w:t>
      </w:r>
      <w:proofErr w:type="spellStart"/>
      <w:r w:rsidRPr="007E4371">
        <w:t>гранты</w:t>
      </w:r>
      <w:proofErr w:type="gramStart"/>
      <w:r w:rsidRPr="007E4371">
        <w:t>.р</w:t>
      </w:r>
      <w:proofErr w:type="gramEnd"/>
      <w:r w:rsidRPr="007E4371">
        <w:t>ф</w:t>
      </w:r>
      <w:proofErr w:type="spellEnd"/>
      <w:r w:rsidRPr="007E4371">
        <w:t>), а также на официальном сайте Департамента не позднее 14-го календарного дня со дня определения победителей Конкурса.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36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3" w:name="P146"/>
      <w:bookmarkEnd w:id="3"/>
      <w:r w:rsidRPr="007E4371">
        <w:t>2.2. Для участия в Конкурсе некоммерческие организации должны соответствовать по состоянию на 1-е число месяца, предшествующего месяцу проведения Конкурса, следующим требованиям: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а) у некоммерческой организации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б) у некоммерческой организации отсутствует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 Владимирской области;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в) некоммерческая организация не находится в процессе реорганизации, ликвидации, в отношении некоммерческой организации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gramStart"/>
      <w:r w:rsidRPr="007E4371">
        <w:t>г)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E4371">
        <w:t>офшорные</w:t>
      </w:r>
      <w:proofErr w:type="spellEnd"/>
      <w:r w:rsidRPr="007E4371">
        <w:t xml:space="preserve"> зоны</w:t>
      </w:r>
      <w:proofErr w:type="gramEnd"/>
      <w:r w:rsidRPr="007E4371">
        <w:t>), в совокупности превышает 50 процентов;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spellStart"/>
      <w:r w:rsidRPr="007E4371">
        <w:lastRenderedPageBreak/>
        <w:t>д</w:t>
      </w:r>
      <w:proofErr w:type="spellEnd"/>
      <w:r w:rsidRPr="007E4371">
        <w:t xml:space="preserve">) некоммерческая организация не получает средства из областного бюджета на основании иных нормативных правовых актов Владимирской области на реализацию цели, указанной в </w:t>
      </w:r>
      <w:hyperlink w:anchor="P64" w:history="1">
        <w:r w:rsidRPr="007E4371">
          <w:rPr>
            <w:color w:val="0000FF"/>
          </w:rPr>
          <w:t>пункте 1.2</w:t>
        </w:r>
      </w:hyperlink>
      <w:r w:rsidRPr="007E4371">
        <w:t xml:space="preserve"> настоящего Порядка.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4" w:name="P152"/>
      <w:bookmarkEnd w:id="4"/>
      <w:r w:rsidRPr="007E4371">
        <w:t xml:space="preserve">2.3. Для участия в Конкурсе некоммерческая организация представляет в Департамент заявку на русском языке, </w:t>
      </w:r>
      <w:proofErr w:type="gramStart"/>
      <w:r w:rsidRPr="007E4371">
        <w:t>содержащую</w:t>
      </w:r>
      <w:proofErr w:type="gramEnd"/>
      <w:r w:rsidRPr="007E4371">
        <w:t xml:space="preserve"> в том числе следующую информацию: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37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1) направление, которому соответствует планируемая деятельность по проекту;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2) название проекта, на реализацию которого запрашивается субсидия;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3) краткое описание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4) географию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5) срок реализации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6) обоснование социальной значимости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7) целевые группы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8) цель (цели) и задачи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9) ожидаемые количественные и качественные результаты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10) общую сумму расходов на реализацию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11) запрашиваемую сумму субсидии;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12) календарный план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13) бюджет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14) информацию о руководителе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15) информацию о команде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16) информацию об организации, включая: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а)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б) основные виды деятельности организации;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в) контактный телефон организации;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г) адрес электронной почты для направления организации юридически значимых сообщений;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17) заверение о соответствии организации требованиям, установленным </w:t>
      </w:r>
      <w:hyperlink w:anchor="P122" w:history="1">
        <w:r w:rsidRPr="007E4371">
          <w:rPr>
            <w:color w:val="0000FF"/>
          </w:rPr>
          <w:t>пунктами 1.4</w:t>
        </w:r>
      </w:hyperlink>
      <w:r w:rsidRPr="007E4371">
        <w:t xml:space="preserve"> и </w:t>
      </w:r>
      <w:hyperlink w:anchor="P146" w:history="1">
        <w:r w:rsidRPr="007E4371">
          <w:rPr>
            <w:color w:val="0000FF"/>
          </w:rPr>
          <w:t>2.2</w:t>
        </w:r>
      </w:hyperlink>
      <w:r w:rsidRPr="007E4371">
        <w:t xml:space="preserve"> настоящего Порядка.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5" w:name="P175"/>
      <w:bookmarkEnd w:id="5"/>
      <w:r w:rsidRPr="007E4371">
        <w:t>2.4. К заявке прилагаются следующие документы: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а) электронная (отсканированная) копия действующей редакции устава организации (со всеми внесенными изменениями);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lastRenderedPageBreak/>
        <w:t>б) электронная (отсканированная)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6" w:name="P178"/>
      <w:bookmarkEnd w:id="6"/>
      <w:r w:rsidRPr="007E4371">
        <w:t>в) справка, подписанная руководителем некоммерческой организации, подтверждающая, что на 1-е число месяца, предшествующего месяцу, в котором планируется проведение Конкурса, содержащая следующую информацию: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некоммерческая организация не находится в процессе реорганизации, ликвидации, в отношении некоммерческой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у некоммерческой организации отсутствует просроченная задолженность по возврату в областной бюджет субсидий, предоставленных, в том числе, в соответствии с иными правовыми актами Владимирской области;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некоммерческая организация не является получателем средств областного бюджета на цели, установленные в </w:t>
      </w:r>
      <w:hyperlink w:anchor="P64" w:history="1">
        <w:r w:rsidRPr="007E4371">
          <w:rPr>
            <w:color w:val="0000FF"/>
          </w:rPr>
          <w:t>пункте 1.2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gramStart"/>
      <w:r w:rsidRPr="007E4371">
        <w:t>-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E4371">
        <w:t>офшорные</w:t>
      </w:r>
      <w:proofErr w:type="spellEnd"/>
      <w:r w:rsidRPr="007E4371">
        <w:t xml:space="preserve"> зоны), в</w:t>
      </w:r>
      <w:proofErr w:type="gramEnd"/>
      <w:r w:rsidRPr="007E4371">
        <w:t xml:space="preserve"> совокупности превышает 50 процентов;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г) справка, полученная в налоговом органе, подтверждающая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проведение Конкурса;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7" w:name="P184"/>
      <w:bookmarkEnd w:id="7"/>
      <w:proofErr w:type="spellStart"/>
      <w:proofErr w:type="gramStart"/>
      <w:r w:rsidRPr="007E4371">
        <w:t>д</w:t>
      </w:r>
      <w:proofErr w:type="spellEnd"/>
      <w:r w:rsidRPr="007E4371">
        <w:t>) выписка из Единого государственного реестра юридических лиц со сведениями об организации, выданная не ранее чем за один календарный месяц до окончания приема заявок на участие в Конкурсе, подписанная собственноручной подписью должностного лица налогового органа и заверенная печатью налогового органа (подлинник), или выписка из Единого государственного реестра юридических лиц в форме электронного документа, подписанная усиленной квалифицированной электронной подписью;</w:t>
      </w:r>
      <w:proofErr w:type="gramEnd"/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е)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о подаваемой некоммерческой организацией заявке;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ж) согласие на обработку персональных данных.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Каждый из указанных документов представляется в виде одного файла в формате </w:t>
      </w:r>
      <w:proofErr w:type="spellStart"/>
      <w:r w:rsidRPr="007E4371">
        <w:t>pdf</w:t>
      </w:r>
      <w:proofErr w:type="spellEnd"/>
      <w:r w:rsidRPr="007E4371">
        <w:t>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Документы, указанные в </w:t>
      </w:r>
      <w:hyperlink w:anchor="P178" w:history="1">
        <w:r w:rsidRPr="007E4371">
          <w:rPr>
            <w:color w:val="0000FF"/>
          </w:rPr>
          <w:t>подпунктах в)</w:t>
        </w:r>
      </w:hyperlink>
      <w:r w:rsidRPr="007E4371">
        <w:t xml:space="preserve"> - </w:t>
      </w:r>
      <w:hyperlink w:anchor="P184" w:history="1">
        <w:proofErr w:type="spellStart"/>
        <w:r w:rsidRPr="007E4371">
          <w:rPr>
            <w:color w:val="0000FF"/>
          </w:rPr>
          <w:t>д</w:t>
        </w:r>
        <w:proofErr w:type="spellEnd"/>
        <w:r w:rsidRPr="007E4371">
          <w:rPr>
            <w:color w:val="0000FF"/>
          </w:rPr>
          <w:t>)</w:t>
        </w:r>
      </w:hyperlink>
      <w:r w:rsidRPr="007E4371">
        <w:t xml:space="preserve"> настоящего пункта, некоммерческие организации вправе предоставить самостоятельно. В случае </w:t>
      </w:r>
      <w:proofErr w:type="spellStart"/>
      <w:r w:rsidRPr="007E4371">
        <w:t>непредоставления</w:t>
      </w:r>
      <w:proofErr w:type="spellEnd"/>
      <w:r w:rsidRPr="007E4371">
        <w:t xml:space="preserve"> их заявителем Департамент в течение 5 рабочих дней со дня поступления заявки от заявителя запрашивает указанные документы (сведения, содержащиеся в них) в порядке межведомственного взаимодействия.</w:t>
      </w:r>
    </w:p>
    <w:p w:rsidR="004E5652" w:rsidRPr="007E4371" w:rsidRDefault="004E5652">
      <w:pPr>
        <w:pStyle w:val="ConsPlusNormal"/>
        <w:jc w:val="both"/>
      </w:pPr>
      <w:r w:rsidRPr="007E4371">
        <w:t xml:space="preserve">(п. 2.4 в ред. </w:t>
      </w:r>
      <w:hyperlink r:id="rId38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2.5. Заявка на участие в Конкурсе предоставляется в Департамент в форме электронных </w:t>
      </w:r>
      <w:r w:rsidRPr="007E4371">
        <w:lastRenderedPageBreak/>
        <w:t xml:space="preserve">документов посредством заполнения соответствующих электронных форм, размещенных на портале для принятия заявок на участие в Конкурсе в информационно-телекоммуникационной сети "Интернет" по адресу: </w:t>
      </w:r>
      <w:proofErr w:type="spellStart"/>
      <w:r w:rsidRPr="007E4371">
        <w:t>гранты</w:t>
      </w:r>
      <w:proofErr w:type="gramStart"/>
      <w:r w:rsidRPr="007E4371">
        <w:t>.р</w:t>
      </w:r>
      <w:proofErr w:type="gramEnd"/>
      <w:r w:rsidRPr="007E4371">
        <w:t>ф</w:t>
      </w:r>
      <w:proofErr w:type="spellEnd"/>
      <w:r w:rsidRPr="007E4371">
        <w:t>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39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2.6. Заявки, поступившие на участие в Конкурсе, Департамент регистрирует в журнале учета заявок на участие в Конкурсе и направляет некоммерческой организации на электронный адрес, указанный в заявке, электронное письмо с указанием присвоенного заявке регистрационного номера.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0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Заявки на участие в Конкурсе, в которых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законодательства, не регистрируются.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Заявки на участие в Конкурсе, полученные иным способом, кроме как через заполнение формы на сайте </w:t>
      </w:r>
      <w:proofErr w:type="spellStart"/>
      <w:r w:rsidRPr="007E4371">
        <w:t>гранты</w:t>
      </w:r>
      <w:proofErr w:type="gramStart"/>
      <w:r w:rsidRPr="007E4371">
        <w:t>.р</w:t>
      </w:r>
      <w:proofErr w:type="gramEnd"/>
      <w:r w:rsidRPr="007E4371">
        <w:t>ф</w:t>
      </w:r>
      <w:proofErr w:type="spellEnd"/>
      <w:r w:rsidRPr="007E4371">
        <w:t>, к рассмотрению не принимаются.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2.7. Некоммерческие организации несут ответственность за достоверность сведений, содержащихся в документах, представленных согласно </w:t>
      </w:r>
      <w:hyperlink w:anchor="P152" w:history="1">
        <w:r w:rsidRPr="007E4371">
          <w:rPr>
            <w:color w:val="0000FF"/>
          </w:rPr>
          <w:t>пункту 2.3</w:t>
        </w:r>
      </w:hyperlink>
      <w:r w:rsidRPr="007E4371">
        <w:t xml:space="preserve"> настоящего Порядка.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2.8. Департамент размещает на официальном сайте, а также на сайте: </w:t>
      </w:r>
      <w:proofErr w:type="spellStart"/>
      <w:r w:rsidRPr="007E4371">
        <w:t>гранты</w:t>
      </w:r>
      <w:proofErr w:type="gramStart"/>
      <w:r w:rsidRPr="007E4371">
        <w:t>.р</w:t>
      </w:r>
      <w:proofErr w:type="gramEnd"/>
      <w:r w:rsidRPr="007E4371">
        <w:t>ф</w:t>
      </w:r>
      <w:proofErr w:type="spellEnd"/>
      <w:r w:rsidRPr="007E4371">
        <w:t xml:space="preserve"> в течение 5 рабочих дней с даты окончания приема заявок информацию о количестве поступивших заявок, в том числе с указанием наименования организации, основного государственного регистрационного номера, идентификационного номера налогоплательщика, юридического и фактического адреса места нахождения организации, краткого описания, географии и бюджете проекта.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1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2.9. Департамент вправе однократно продлить срок приема заявок некоммерческих организаций не более чем на 15 календарных дней в случае, если: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2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 участие в Конкурсе не поступило ни одной заявки;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 участие в Конкурсе поступило менее 25 заявок;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3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к участию в Конкурсе допущено менее 25 заявок.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4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Информация о продлении срока приема заявок размещается Департаментом на официальном сайте не позднее 3 рабочих дней </w:t>
      </w:r>
      <w:proofErr w:type="gramStart"/>
      <w:r w:rsidRPr="007E4371">
        <w:t>с даты окончания</w:t>
      </w:r>
      <w:proofErr w:type="gramEnd"/>
      <w:r w:rsidRPr="007E4371">
        <w:t xml:space="preserve"> приема заявок некоммерческих организаций.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5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Если по окончании дополнительного срока приема заявок необходимое количество заявок для участия в Конкурсе не набрано, правовым актом Департамента принимается решение о признании Конкурса несостоявшимся.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6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2.10. Одна некоммерческая организация может подать одну заявку для участия в Конкурсе.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2.11. Поданные на Конкурс заявки не возвращаются.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2.12. Заявки на участие в Конкурсе должны быть представлены в течение срока приема </w:t>
      </w:r>
      <w:r w:rsidRPr="007E4371">
        <w:lastRenderedPageBreak/>
        <w:t>заявок на участие в Конкурсе. Прием заявок осуществляется с 00.00.01 первого дня приема заявок, срок окончания - 23.59.59 последнего дня приема заявок.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Заявки на участие в Конкурсе могут быть отозваны организацией, подавшей ее, до окончания срока приема заявок на участие в Конкурсе путем направления некоммерческой организацией соответствующего обращения в Департамент.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7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Отозванные заявки не учитываются при определении количества заявок, представленных на участие в Конкурсе.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2.13. Поданные на участие в Конкурсе заявки проверяются Департаментом на соответствие требованиям, установленным настоящим Порядком.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8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2.14. Основаниями для отклонения заявок некоммерческих организаций при рассмотрении заявок являются: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несоответствие некоммерческой организации требованиям, установленным </w:t>
      </w:r>
      <w:hyperlink w:anchor="P146" w:history="1">
        <w:r w:rsidRPr="007E4371">
          <w:rPr>
            <w:color w:val="0000FF"/>
          </w:rPr>
          <w:t>пунктом 2.2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несоответствие представленной некоммерческой организацией заявки требованиям </w:t>
      </w:r>
      <w:hyperlink w:anchor="P152" w:history="1">
        <w:r w:rsidRPr="007E4371">
          <w:rPr>
            <w:color w:val="0000FF"/>
          </w:rPr>
          <w:t>пункта 2.3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несоответствие представленных некоммерческой организацией документов требованиям, установленным </w:t>
      </w:r>
      <w:hyperlink w:anchor="P175" w:history="1">
        <w:r w:rsidRPr="007E4371">
          <w:rPr>
            <w:color w:val="0000FF"/>
          </w:rPr>
          <w:t>пунктом 2.4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недостоверность представленной некоммерческой организацией информации, в том числе информации о месте нахождения и адресе юридического лица;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подача некоммерческой организацией заявки после даты и (или) времени, установленных для подачи заявок.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2.15. В случае несоответствия поданной некоммерческой организацией заявки и документов требованиям настоящего Порядка Департамент уведомляет некоммерческую организацию об отклонении заявки в письменной форме с указанием причин отклонения в течение 5 рабочих дней со дня принятия решения об отклонении.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49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8" w:name="P226"/>
      <w:bookmarkEnd w:id="8"/>
      <w:r w:rsidRPr="007E4371">
        <w:t>2.16. Для рассмотрения и оценки заявок некоммерческих организаций формируется комиссия (далее - комиссия). Порядок формирования комиссии, положение о комисс</w:t>
      </w:r>
      <w:proofErr w:type="gramStart"/>
      <w:r w:rsidRPr="007E4371">
        <w:t>ии и ее</w:t>
      </w:r>
      <w:proofErr w:type="gramEnd"/>
      <w:r w:rsidRPr="007E4371">
        <w:t xml:space="preserve"> состав утверждаются правовым актом Департамента и размещаются в открытом доступе в информационно-телекоммуникационной сети "Интернет" на официальном сайте Департамента не позднее 3 рабочих дней со дня его утверждения.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0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2.17. Победители Конкурса определяются на основе рейтинга заявки на участие в Конкурсе, который рассчитывается конкурсной комиссией путем оценки проекта каждым членом комиссии по </w:t>
      </w:r>
      <w:hyperlink w:anchor="P372" w:history="1">
        <w:r w:rsidRPr="007E4371">
          <w:rPr>
            <w:color w:val="0000FF"/>
          </w:rPr>
          <w:t>критериям</w:t>
        </w:r>
      </w:hyperlink>
      <w:r w:rsidRPr="007E4371">
        <w:t>, указанным в приложении N 1 к настоящему Порядку.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2.18. По результатам рассмотрения и оценки заявок некоммерческих организаций комиссия определяет 24 победителей.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1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2.19. Победителями Конкурса признаются некоммерческие организации, набравшие наибольшее количество баллов в соответствии с присвоенным при получении заявки порядковым </w:t>
      </w:r>
      <w:r w:rsidRPr="007E4371">
        <w:lastRenderedPageBreak/>
        <w:t>номером.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9" w:name="P232"/>
      <w:bookmarkEnd w:id="9"/>
      <w:r w:rsidRPr="007E4371">
        <w:t>2.20. В случае если несколько организаций имеют равное количество баллов, победителем признается организация, чья заявка поступила раньше.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2.21. Департамент не возмещает организациям,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с участием в Конкурсе.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2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2.22. Решение комиссии об определении победителей оформляется протоколом в течение 3 рабочих дней </w:t>
      </w:r>
      <w:proofErr w:type="gramStart"/>
      <w:r w:rsidRPr="007E4371">
        <w:t>с даты заседания</w:t>
      </w:r>
      <w:proofErr w:type="gramEnd"/>
      <w:r w:rsidRPr="007E4371">
        <w:t xml:space="preserve"> комиссии.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2.23. Итоги Конкурса (список победителей с указанием размера предоставляемой субсидии) утверждаются правовым актом Департамента.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3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2.24. Департамент в течение 3 рабочих дней с даты утверждения итогов Конкурса размещает на едином портале бюджетной системы Российской Федерации в информационно-коммуникационной системе "Интернет", а также на сайте: </w:t>
      </w:r>
      <w:proofErr w:type="spellStart"/>
      <w:r w:rsidRPr="007E4371">
        <w:t>гранты</w:t>
      </w:r>
      <w:proofErr w:type="gramStart"/>
      <w:r w:rsidRPr="007E4371">
        <w:t>.р</w:t>
      </w:r>
      <w:proofErr w:type="gramEnd"/>
      <w:r w:rsidRPr="007E4371">
        <w:t>ф</w:t>
      </w:r>
      <w:proofErr w:type="spellEnd"/>
      <w:r w:rsidRPr="007E4371">
        <w:t>, официальном сайте Департамента информацию о результатах рассмотрения и оценки заявок, включающую следующие сведения: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4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дату, время и место проведения оценки заявок;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информацию о некоммерческих организациях, заявки которых были рассмотрены;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информацию о некоммерческих организациях, заявки которых были отклонены, с указанием оснований их отклонения, в том числе положений объявления о проведении Конкурса, которым не соответствуют такие заявки;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последовательность оценки заявок некоммерческих организаций, присвоенные заявкам некоммерческих организаций значения по каждому из предусмотренных критериев оценки заявок некоммерческих организаций, принятое на основании результатов оценки указанных заявок решение о присвоении таким заявкам порядковых номеров;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наименование некоммерческих организаций - получателей субсидии, с которыми заключаются соглашения, и размер предоставляемой им субсидии.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  <w:outlineLvl w:val="1"/>
      </w:pPr>
      <w:r w:rsidRPr="007E4371">
        <w:t>3. Условия и порядок предоставления субсидий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bookmarkStart w:id="10" w:name="P248"/>
      <w:bookmarkEnd w:id="10"/>
      <w:r w:rsidRPr="007E4371">
        <w:t>3.1. Субсидии предоставляются некоммерческим организациям, включенным в список победителей Конкурса, утвержденный правовым актом Департамента.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5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11" w:name="P250"/>
      <w:bookmarkEnd w:id="11"/>
      <w:r w:rsidRPr="007E4371">
        <w:t>3.2. Для получения субсидии некоммерческая организация должна соответствовать по состоянию на 1-е число месяца, предшествующего месяцу, в котором планируется заключение соглашения, следующим требованиям: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а) у некоммерческой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б) у некоммерческой организации отсутствует просроченная задолженность по возврату в областной бюджет субсидий, бюджетных инвестиций, предоставленных, в том числе, в </w:t>
      </w:r>
      <w:r w:rsidRPr="007E4371">
        <w:lastRenderedPageBreak/>
        <w:t>соответствии с иными правовыми актами Владимирской области;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в) некоммерческая организация не находится в процессе реорганизации, ликвидации, в отношении некоммерческой организации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gramStart"/>
      <w:r w:rsidRPr="007E4371">
        <w:t>г)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E4371">
        <w:t>офшорные</w:t>
      </w:r>
      <w:proofErr w:type="spellEnd"/>
      <w:r w:rsidRPr="007E4371">
        <w:t xml:space="preserve"> зоны</w:t>
      </w:r>
      <w:proofErr w:type="gramEnd"/>
      <w:r w:rsidRPr="007E4371">
        <w:t>), в совокупности превышает 50 процентов;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spellStart"/>
      <w:r w:rsidRPr="007E4371">
        <w:t>д</w:t>
      </w:r>
      <w:proofErr w:type="spellEnd"/>
      <w:r w:rsidRPr="007E4371">
        <w:t xml:space="preserve">) некоммерческая организация не получает средства из областного бюджета на основании иных нормативных правовых актов Владимирской области на реализацию цели, указанной в </w:t>
      </w:r>
      <w:hyperlink w:anchor="P64" w:history="1">
        <w:r w:rsidRPr="007E4371">
          <w:rPr>
            <w:color w:val="0000FF"/>
          </w:rPr>
          <w:t>пункте 1.2</w:t>
        </w:r>
      </w:hyperlink>
      <w:r w:rsidRPr="007E4371">
        <w:t xml:space="preserve"> настоящего Порядка.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12" w:name="P256"/>
      <w:bookmarkEnd w:id="12"/>
      <w:r w:rsidRPr="007E4371">
        <w:t xml:space="preserve">3.3. Для предоставления субсидии некоммерческие организации представляют в Департамент в срок не позднее 10 рабочих дней со дня принятия </w:t>
      </w:r>
      <w:proofErr w:type="gramStart"/>
      <w:r w:rsidRPr="007E4371">
        <w:t>решения</w:t>
      </w:r>
      <w:proofErr w:type="gramEnd"/>
      <w:r w:rsidRPr="007E4371">
        <w:t xml:space="preserve"> о предоставлении субсидии следующие документы: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13" w:name="P257"/>
      <w:bookmarkEnd w:id="13"/>
      <w:r w:rsidRPr="007E4371">
        <w:t>1) справка, подписанная руководителем некоммерческой организации, подтверждающая, что по состоянию на 1-е число месяца, предшествующего месяцу, в котором планируется заключение соглашения, некоммерческая организация: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не находится в процессе реорганизации, ликвидации, в отношении некоммерческой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 является получателем средств областного бюджета на цели, установленные в </w:t>
      </w:r>
      <w:hyperlink w:anchor="P64" w:history="1">
        <w:r w:rsidRPr="007E4371">
          <w:rPr>
            <w:color w:val="0000FF"/>
          </w:rPr>
          <w:t>пункте 1.2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gramStart"/>
      <w:r w:rsidRPr="007E4371"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E4371">
        <w:t>офшорные</w:t>
      </w:r>
      <w:proofErr w:type="spellEnd"/>
      <w:r w:rsidRPr="007E4371">
        <w:t xml:space="preserve"> зоны), в совокупности превышает</w:t>
      </w:r>
      <w:proofErr w:type="gramEnd"/>
      <w:r w:rsidRPr="007E4371">
        <w:t xml:space="preserve"> 50 процентов;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не имеет просроченной задолженности по возврату в областной бюджет субсидий, предоставленных, в том числе в соответствии с иными правовыми актами Владимирской области;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14" w:name="P262"/>
      <w:bookmarkEnd w:id="14"/>
      <w:r w:rsidRPr="007E4371">
        <w:t>2) справка, полученная в налоговом органе, подтверждающая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 в котором планируется заключение соглашения;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о подаваемой некоммерческой организацией заявке.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Документы, указанные в </w:t>
      </w:r>
      <w:hyperlink w:anchor="P257" w:history="1">
        <w:r w:rsidRPr="007E4371">
          <w:rPr>
            <w:color w:val="0000FF"/>
          </w:rPr>
          <w:t>подпунктах 1)</w:t>
        </w:r>
      </w:hyperlink>
      <w:r w:rsidRPr="007E4371">
        <w:t xml:space="preserve"> - </w:t>
      </w:r>
      <w:hyperlink w:anchor="P262" w:history="1">
        <w:r w:rsidRPr="007E4371">
          <w:rPr>
            <w:color w:val="0000FF"/>
          </w:rPr>
          <w:t>2)</w:t>
        </w:r>
      </w:hyperlink>
      <w:r w:rsidRPr="007E4371">
        <w:t xml:space="preserve"> настоящего пункта, некоммерческая организация </w:t>
      </w:r>
      <w:r w:rsidRPr="007E4371">
        <w:lastRenderedPageBreak/>
        <w:t xml:space="preserve">вправе предоставить самостоятельно. В случае </w:t>
      </w:r>
      <w:proofErr w:type="spellStart"/>
      <w:r w:rsidRPr="007E4371">
        <w:t>непредоставления</w:t>
      </w:r>
      <w:proofErr w:type="spellEnd"/>
      <w:r w:rsidRPr="007E4371">
        <w:t xml:space="preserve"> документов Департамент запрашивает их в порядке межведомственного информационного взаимодействия.</w:t>
      </w:r>
    </w:p>
    <w:p w:rsidR="004E5652" w:rsidRPr="007E4371" w:rsidRDefault="004E5652">
      <w:pPr>
        <w:pStyle w:val="ConsPlusNormal"/>
        <w:jc w:val="both"/>
      </w:pPr>
      <w:r w:rsidRPr="007E4371">
        <w:t xml:space="preserve">(п. 3.3 в ред. </w:t>
      </w:r>
      <w:hyperlink r:id="rId56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3.4. Департамент в течение 10 рабочих дней рассматривает предоставленные некоммерческими организациями документы, указанные в </w:t>
      </w:r>
      <w:hyperlink w:anchor="P256" w:history="1">
        <w:r w:rsidRPr="007E4371">
          <w:rPr>
            <w:color w:val="0000FF"/>
          </w:rPr>
          <w:t>пункте 3.3</w:t>
        </w:r>
      </w:hyperlink>
      <w:r w:rsidRPr="007E4371">
        <w:t xml:space="preserve"> настоящего Порядка.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7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3.5. Основаниями для отказа некоммерческой организации в предоставлении субсидии являются: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несоответствие некоммерческой организации требованиям, указанным в </w:t>
      </w:r>
      <w:hyperlink w:anchor="P250" w:history="1">
        <w:r w:rsidRPr="007E4371">
          <w:rPr>
            <w:color w:val="0000FF"/>
          </w:rPr>
          <w:t>пункте 3.2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установление факта недостоверности представленной некоммерческой организацией информации.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3.6. Размер субсидии, предоставляемой некоммерческой организации, составляет 1/24 от общего размера субсидии, предусмотренной Законом об областном бюджете на соответствующий финансовый год и плановый период, на поддержку социально ориентированных некоммерческих организаций, проекты которых направлены на решение актуальных социальных проблем.</w:t>
      </w:r>
    </w:p>
    <w:p w:rsidR="004E5652" w:rsidRPr="007E4371" w:rsidRDefault="004E5652">
      <w:pPr>
        <w:pStyle w:val="ConsPlusNormal"/>
        <w:jc w:val="both"/>
      </w:pPr>
      <w:r w:rsidRPr="007E4371">
        <w:t xml:space="preserve">(п. 3.6 в ред. </w:t>
      </w:r>
      <w:hyperlink r:id="rId58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3.7. Предоставление субсидии осуществляется на основании соглашения, в том числе дополнительного соглашения к соглашению, заключенного между Департаментом и некоммерческой организацией в соответствии с типовой формой соглашения, утвержденной департаментом финансов, бюджетной и налоговой политики администрации области.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59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3.8. Департамент заключает с победителями Конкурса соглашения о предоставлении субсидий, в которых предусматриваются: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0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условия, порядок и сроки предоставления субсидий;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размеры субсидий;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цели и сроки использования субсидий;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смета расходов, равная сумме представляемой субсидии;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порядок и сроки предоставления отчетности об использовании субсидий;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порядок возврата субсидии в случае установления нецелевого использования субсидии, нарушения условий ее предоставления, сроков предоставления отчетности, неиспользования полученной субсидии в установленные календарным планом сроки, нарушения показателей, необходимых для достижения результатов предоставления субсидии, условий соглашения;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согласие получателя субсидии на осуществление Департаментом, предоставившим субсидии, и органами государственного финансового контроля проверок соблюдения получателем субсидий условий, целей и порядка их предоставления и запрета приобретения за счет полученных средств иностранной валюты;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1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показатели, необходимые для достижения результатов предоставления субсидии, включая </w:t>
      </w:r>
      <w:r w:rsidRPr="007E4371">
        <w:lastRenderedPageBreak/>
        <w:t>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условие о согласовании новых условий соглашения или о расторжении соглашения при </w:t>
      </w:r>
      <w:proofErr w:type="spellStart"/>
      <w:r w:rsidRPr="007E4371">
        <w:t>недостижении</w:t>
      </w:r>
      <w:proofErr w:type="spellEnd"/>
      <w:r w:rsidRPr="007E4371"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2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сроки (периодичность) перечисления субсидии с учетом положений, установленных бюджетным законодательством Российской Федерации;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счета, на которые перечисляется субсидия, с учетом положений, установленных бюджетным законодательством Российской Федерации.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3.9. </w:t>
      </w:r>
      <w:proofErr w:type="gramStart"/>
      <w:r w:rsidRPr="007E4371">
        <w:t>При возникновении необходимости корректировки проекта, влекущей внесение изменений в соглашение на предоставление субсидии (без увеличения общей суммы субсидии), в частности перераспределения сумм между статьями расходов (в размере более чем 20% от общего объема субсидии при перераспределении между отдельными статьями расходов), получатель субсидии направляет в Департамент письменное уведомление для инициирования рассмотрения конкурсной комиссией вопроса о внесении соответствующих изменений в срок не</w:t>
      </w:r>
      <w:proofErr w:type="gramEnd"/>
      <w:r w:rsidRPr="007E4371">
        <w:t xml:space="preserve"> </w:t>
      </w:r>
      <w:proofErr w:type="gramStart"/>
      <w:r w:rsidRPr="007E4371">
        <w:t>позднее</w:t>
      </w:r>
      <w:proofErr w:type="gramEnd"/>
      <w:r w:rsidRPr="007E4371">
        <w:t xml:space="preserve"> чем за 30 календарных дней до окончания срока действия соглашения.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3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Внесение изменений в действующее соглашение осуществляется путем подписания дополнительного соглашения в случае принятия конкурсной комиссией соответствующего решения.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Письменное уведомление направляется получателем субсидии в срок не </w:t>
      </w:r>
      <w:proofErr w:type="gramStart"/>
      <w:r w:rsidRPr="007E4371">
        <w:t>позднее</w:t>
      </w:r>
      <w:proofErr w:type="gramEnd"/>
      <w:r w:rsidRPr="007E4371">
        <w:t xml:space="preserve"> чем за 15 календарных дней до предполагаемого вступления в силу изменений.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Проект дополнительного соглашения проходит процедуру согласования Департаментом в срок не более 10 рабочих дней.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4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3.10. Департамент согласовывает изменение сроков действия соглашения, сроков платежа, календарного плана, сроков и места проведения мероприятий после получения соответствующего письменного уведомления получателя субсидии в срок не </w:t>
      </w:r>
      <w:proofErr w:type="gramStart"/>
      <w:r w:rsidRPr="007E4371">
        <w:t>позднее</w:t>
      </w:r>
      <w:proofErr w:type="gramEnd"/>
      <w:r w:rsidRPr="007E4371">
        <w:t xml:space="preserve"> чем за 5 рабочих дней до предполагаемого вступления в силу изменений.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5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3.11. К проекту дополнительного соглашения должно быть приложено решение (протокол) конкурсной комиссии.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3.12. В случае уменьшения Департаменту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7E4371">
        <w:t>недостижении</w:t>
      </w:r>
      <w:proofErr w:type="spellEnd"/>
      <w:r w:rsidRPr="007E4371">
        <w:t xml:space="preserve"> согласия по новым условиям.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6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3.13. Основанием для расторжения соглашения является невыполнение получателем субсидии обязательств по достижению значений результата предоставления субсидии и показателей, необходимых для достижения результата предоставления субсидии, указанных в соглашении.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lastRenderedPageBreak/>
        <w:t xml:space="preserve">3.14. Перечисление субсидии осуществляется Департаментом в течение 5 рабочих дней со дня заключения соглашения с лицевого счета, открытого в Управлении Федерального Казначейства по Владимирской области, на расчетный счет некоммерческой организации, открытый в кредитной организации, при соблюдении требований </w:t>
      </w:r>
      <w:hyperlink w:anchor="P248" w:history="1">
        <w:r w:rsidRPr="007E4371">
          <w:rPr>
            <w:color w:val="0000FF"/>
          </w:rPr>
          <w:t>пунктов 3.1</w:t>
        </w:r>
      </w:hyperlink>
      <w:r w:rsidRPr="007E4371">
        <w:t xml:space="preserve"> и </w:t>
      </w:r>
      <w:hyperlink w:anchor="P250" w:history="1">
        <w:r w:rsidRPr="007E4371">
          <w:rPr>
            <w:color w:val="0000FF"/>
          </w:rPr>
          <w:t>3.2</w:t>
        </w:r>
      </w:hyperlink>
      <w:r w:rsidRPr="007E4371">
        <w:t xml:space="preserve"> настоящего Порядка.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(п. 3.14 в ред. </w:t>
      </w:r>
      <w:hyperlink r:id="rId67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3.15. За счет предоставленных субсидий организация-победитель осуществляет следующие расходы на реализацию проекта: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 оплату труда (с начислениями) специалистов и работников, обслуживающих мероприятия по проекту;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 оплату товаров, работ, услуг при проведении мероприятий, связанных с реализацией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возмещение расходов на оплату арендной платы за использование занимаемых нежилых помещений при проведении мероприятий, связанных с реализацией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 оплату налогов, сборов, страховых взносов и иных обязательных платежей в бюджетную систему Российской Федерации при проведении мероприятий, связанных с реализацией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gramStart"/>
      <w:r w:rsidRPr="007E4371">
        <w:t>- связанные с консультативной, образовательной и иными видами деятельности в соответствии с проектом.</w:t>
      </w:r>
      <w:proofErr w:type="gramEnd"/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3.16. За счет предоставленных субсидий организациям запрещается осуществлять расходы, связанные </w:t>
      </w:r>
      <w:proofErr w:type="gramStart"/>
      <w:r w:rsidRPr="007E4371">
        <w:t>с</w:t>
      </w:r>
      <w:proofErr w:type="gramEnd"/>
      <w:r w:rsidRPr="007E4371">
        <w:t>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осуществлением предпринимательской деятельности и оказанием помощи коммерческим организациям;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- осуществлением деятельности, напрямую не связанной с проектами, указанными в </w:t>
      </w:r>
      <w:hyperlink w:anchor="P64" w:history="1">
        <w:r w:rsidRPr="007E4371">
          <w:rPr>
            <w:color w:val="0000FF"/>
          </w:rPr>
          <w:t>пункте 1.2</w:t>
        </w:r>
      </w:hyperlink>
      <w:r w:rsidRPr="007E4371">
        <w:t xml:space="preserve"> настоящего Порядка;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поддержкой политических партий и кампаний;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проведением митингов, демонстраций, пикетирований;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проведением фундаментальных научных исследований;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приобретением алкогольных напитков и табачной продукции;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уплатой штрафов, пеней;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gramStart"/>
      <w:r w:rsidRPr="007E4371">
        <w:t>- приобретением иностранной валюты (в т.ч. иными юридическими лицами, получающими средства на основании соглашений, заключенных с получателями субсидий),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  <w:proofErr w:type="gramEnd"/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приобретением цифровых финансовых активов и цифровой валюты.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3.17. Предоставленные субсидии должны быть использованы в сроки, предусмотренные соглашением о предоставлении субсидий, в соответствии со сроком реализации проектов.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bookmarkStart w:id="15" w:name="P321"/>
      <w:bookmarkEnd w:id="15"/>
      <w:r w:rsidRPr="007E4371">
        <w:t xml:space="preserve">3.18. Результатом предоставления субсидий является реализация получателями субсидии </w:t>
      </w:r>
      <w:r w:rsidRPr="007E4371">
        <w:lastRenderedPageBreak/>
        <w:t>мероприятий проекта в соответствии со значениями показателей, установленных в соглашениях. Показателями, необходимыми для достижения результата предоставления субсидии, являются: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количество мероприятий, проведенных в рамках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количество граждан, вовлеченных в реализацию мероприятий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количество добровольцев, вовлеченных в реализацию мероприятий проекта;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количество публикаций о мероприятиях проекта в средствах массовой информации, а также в информационно-телекоммуникационной сети "Интернет";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количество просмотров публикаций о мероприятиях проекта в информационно-телекоммуникационной сети "Интернет".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3.19. Некоммерческие организации, не заключившие соглашение в течение 30 календарных дней с момента объявления победителей Конкурса, считаются уклонившимися от заключения соглашения.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  <w:outlineLvl w:val="1"/>
      </w:pPr>
      <w:r w:rsidRPr="007E4371">
        <w:t>4. Требования к отчетности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r w:rsidRPr="007E4371">
        <w:t xml:space="preserve">4.1. Получатель субсидии представляет в Департамент </w:t>
      </w:r>
      <w:hyperlink w:anchor="P436" w:history="1">
        <w:r w:rsidRPr="007E4371">
          <w:rPr>
            <w:color w:val="0000FF"/>
          </w:rPr>
          <w:t>отчет</w:t>
        </w:r>
      </w:hyperlink>
      <w:r w:rsidRPr="007E4371">
        <w:t xml:space="preserve"> о результатах предоставления субсидии социально ориентированной некоммерческой организации (далее - Отчет) по форме согласно приложению N 2 к настоящему Порядку.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68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4.2. Отчет представляется в течение 10 рабочих дней по окончании срока выполнения всех мероприятий, указанных в календарном плане выполнения проекта.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4.3. К Отчету, предоставляемому в соответствии с пунктом 4.1 настоящего Порядка, прилагаются копии первичных документов, соответствующих </w:t>
      </w:r>
      <w:hyperlink r:id="rId69" w:history="1">
        <w:r w:rsidRPr="007E4371">
          <w:rPr>
            <w:color w:val="0000FF"/>
          </w:rPr>
          <w:t>требованиям</w:t>
        </w:r>
      </w:hyperlink>
      <w:r w:rsidRPr="007E4371">
        <w:t>, утвержденным распоряжением администрации области от 29.12.2018 N 941-р.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4.4. Получатель субсидии несет ответственность за достоверность данных, отражаемых в отчетах и первичных документах, прилагаемых к ним в соответствии с законодательством Российской Федерации.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4.5. Департамент вправе устанавливать в соглашениях о предоставлении субсидий сроки и формы предоставления получателем субсидии дополнительной отчетности.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70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  <w:outlineLvl w:val="1"/>
      </w:pPr>
      <w:r w:rsidRPr="007E4371">
        <w:t xml:space="preserve">5. Требования об осуществлении </w:t>
      </w:r>
      <w:proofErr w:type="gramStart"/>
      <w:r w:rsidRPr="007E4371">
        <w:t>контроля за</w:t>
      </w:r>
      <w:proofErr w:type="gramEnd"/>
      <w:r w:rsidRPr="007E4371">
        <w:t xml:space="preserve"> соблюдением</w:t>
      </w:r>
    </w:p>
    <w:p w:rsidR="004E5652" w:rsidRPr="007E4371" w:rsidRDefault="004E5652">
      <w:pPr>
        <w:pStyle w:val="ConsPlusTitle"/>
        <w:jc w:val="center"/>
      </w:pPr>
      <w:r w:rsidRPr="007E4371">
        <w:t>условий, целей и порядка предоставления субсидий</w:t>
      </w:r>
    </w:p>
    <w:p w:rsidR="004E5652" w:rsidRPr="007E4371" w:rsidRDefault="004E5652">
      <w:pPr>
        <w:pStyle w:val="ConsPlusTitle"/>
        <w:jc w:val="center"/>
      </w:pPr>
      <w:r w:rsidRPr="007E4371">
        <w:t>и ответственности за их нарушение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r w:rsidRPr="007E4371">
        <w:t>5.1. Департамент и уполномоченные органы государственного финансового контроля проводят обязательные проверки соблюдения получателем субсидии целей, условий и порядка предоставления субсидии, установленных настоящим Порядком.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71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5.2. В случае установления по результатам проверок, проведенных Департаментом или уполномоченными органами государственного финансового контроля, фактов нарушения целей, условий и порядка предоставления субсидии получатель субсидии обязан возвратить субсидию в полном размере в доход областного бюджета, полученном в соответствующем отчетном финансовом году: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72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lastRenderedPageBreak/>
        <w:t>- на основании требования Департамента - не позднее 10-го рабочего дня со дня получения получателем субсидии указанного требования;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73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- на основании представления или предписания уполномоченного органа государственного финансового контроля - в срок, установленный в соответствии с бюджетным законодательством Российской Федерации.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5.3. В случае использования субсидии не по целевому назначению соответствующие средства взыскиваются в областной бюджет в порядке, установленном законодательством Российской Федерации, и о выявленных нарушениях информируется Счетная палата Владимирской области.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5.4. В случае </w:t>
      </w:r>
      <w:proofErr w:type="spellStart"/>
      <w:r w:rsidRPr="007E4371">
        <w:t>недостижения</w:t>
      </w:r>
      <w:proofErr w:type="spellEnd"/>
      <w:r w:rsidRPr="007E4371">
        <w:t xml:space="preserve"> значения результата предоставления субсидии, в том числе показателей, необходимых для достижения результата предоставления субсидии, указанных в </w:t>
      </w:r>
      <w:hyperlink w:anchor="P321" w:history="1">
        <w:r w:rsidRPr="007E4371">
          <w:rPr>
            <w:color w:val="0000FF"/>
          </w:rPr>
          <w:t>пункте 3.18</w:t>
        </w:r>
      </w:hyperlink>
      <w:r w:rsidRPr="007E4371">
        <w:t xml:space="preserve"> настоящего Порядка, объем средств, подлежащих возврату в областной бюджет (</w:t>
      </w:r>
      <w:proofErr w:type="spellStart"/>
      <w:proofErr w:type="gramStart"/>
      <w:r w:rsidRPr="007E4371">
        <w:t>V</w:t>
      </w:r>
      <w:proofErr w:type="gramEnd"/>
      <w:r w:rsidRPr="007E4371">
        <w:t>возврата</w:t>
      </w:r>
      <w:proofErr w:type="spellEnd"/>
      <w:r w:rsidRPr="007E4371">
        <w:t>), рассчитывается по формуле: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proofErr w:type="spellStart"/>
      <w:proofErr w:type="gramStart"/>
      <w:r w:rsidRPr="007E4371">
        <w:t>V</w:t>
      </w:r>
      <w:proofErr w:type="gramEnd"/>
      <w:r w:rsidRPr="007E4371">
        <w:t>возврата</w:t>
      </w:r>
      <w:proofErr w:type="spellEnd"/>
      <w:r w:rsidRPr="007E4371">
        <w:t xml:space="preserve"> = (1 - P / </w:t>
      </w:r>
      <w:proofErr w:type="spellStart"/>
      <w:r w:rsidRPr="007E4371">
        <w:t>Pmax</w:t>
      </w:r>
      <w:proofErr w:type="spellEnd"/>
      <w:r w:rsidRPr="007E4371">
        <w:t xml:space="preserve">) </w:t>
      </w:r>
      <w:proofErr w:type="spellStart"/>
      <w:r w:rsidRPr="007E4371">
        <w:t>x</w:t>
      </w:r>
      <w:proofErr w:type="spellEnd"/>
      <w:r w:rsidRPr="007E4371">
        <w:t xml:space="preserve"> S </w:t>
      </w:r>
      <w:proofErr w:type="spellStart"/>
      <w:r w:rsidRPr="007E4371">
        <w:t>x</w:t>
      </w:r>
      <w:proofErr w:type="spellEnd"/>
      <w:r w:rsidRPr="007E4371">
        <w:t xml:space="preserve"> Y, где: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ind w:firstLine="540"/>
        <w:jc w:val="both"/>
      </w:pPr>
      <w:r w:rsidRPr="007E4371">
        <w:t>P - достигнутое значение показателя, необходимого для достижения результата предоставления субсидии;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proofErr w:type="spellStart"/>
      <w:r w:rsidRPr="007E4371">
        <w:t>Pmax</w:t>
      </w:r>
      <w:proofErr w:type="spellEnd"/>
      <w:r w:rsidRPr="007E4371">
        <w:t xml:space="preserve"> - плановое значение показателя (иного показателя);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S - объем субсидии/израсходовано получателем (тыс. рублей).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>5.5. Объем средств, подлежащих возврату в областной бюджет (V возврата), рассчитывается по каждому из показателей, необходимых для достижения результата предоставления субсидии.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5.6. </w:t>
      </w:r>
      <w:proofErr w:type="gramStart"/>
      <w:r w:rsidRPr="007E4371">
        <w:t xml:space="preserve">В случае </w:t>
      </w:r>
      <w:proofErr w:type="spellStart"/>
      <w:r w:rsidRPr="007E4371">
        <w:t>недостижения</w:t>
      </w:r>
      <w:proofErr w:type="spellEnd"/>
      <w:r w:rsidRPr="007E4371">
        <w:t xml:space="preserve"> значений результата предоставления субсидии, в том числе показателей, необходимых для достижения результата предоставления субсидии, в результате возникновения обстоятельств непреодолимой силы (аварии, опасного природного явления, катастрофы, стихийного или иного бедствия) возврат средств в областного бюджет не осуществляется.</w:t>
      </w:r>
      <w:proofErr w:type="gramEnd"/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5.7. </w:t>
      </w:r>
      <w:proofErr w:type="gramStart"/>
      <w:r w:rsidRPr="007E4371">
        <w:t xml:space="preserve">В случае </w:t>
      </w:r>
      <w:proofErr w:type="spellStart"/>
      <w:r w:rsidRPr="007E4371">
        <w:t>недостижения</w:t>
      </w:r>
      <w:proofErr w:type="spellEnd"/>
      <w:r w:rsidRPr="007E4371">
        <w:t xml:space="preserve"> значений результата предоставления субсидии, в том числе показателей, необходимых для достижения результата предоставления субсидии, Департамент направляет победителю Конкурса в течение 20 рабочих дней со дня поступления отчета о достижении значений результата предоставления субсидии и показателей, необходимых для достижения результата предоставления субсидии, письменное уведомление о необходимости возврата средств субсидии в связи с </w:t>
      </w:r>
      <w:proofErr w:type="spellStart"/>
      <w:r w:rsidRPr="007E4371">
        <w:t>недостижением</w:t>
      </w:r>
      <w:proofErr w:type="spellEnd"/>
      <w:r w:rsidRPr="007E4371">
        <w:t xml:space="preserve"> установленных в соглашении значений результата</w:t>
      </w:r>
      <w:proofErr w:type="gramEnd"/>
      <w:r w:rsidRPr="007E4371">
        <w:t xml:space="preserve"> предоставления субсидии и показателей, необходимых для достижения результата предоставления субсидии, с указанием предельного срока перечисления средств, подлежащих возврату, и информации о реквизитах, необходимых для осуществления указанного возврата.</w:t>
      </w:r>
    </w:p>
    <w:p w:rsidR="004E5652" w:rsidRPr="007E4371" w:rsidRDefault="004E5652">
      <w:pPr>
        <w:pStyle w:val="ConsPlusNormal"/>
        <w:jc w:val="both"/>
      </w:pPr>
      <w:r w:rsidRPr="007E4371">
        <w:t xml:space="preserve">(в ред. </w:t>
      </w:r>
      <w:hyperlink r:id="rId74" w:history="1">
        <w:r w:rsidRPr="007E4371">
          <w:rPr>
            <w:color w:val="0000FF"/>
          </w:rPr>
          <w:t>постановления</w:t>
        </w:r>
      </w:hyperlink>
      <w:r w:rsidRPr="007E4371">
        <w:t xml:space="preserve"> администрации Владимирской области от 20.08.2021 N 525)</w:t>
      </w:r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5.8. </w:t>
      </w:r>
      <w:proofErr w:type="gramStart"/>
      <w:r w:rsidRPr="007E4371">
        <w:t xml:space="preserve">Возврат средств субсидии в случае </w:t>
      </w:r>
      <w:proofErr w:type="spellStart"/>
      <w:r w:rsidRPr="007E4371">
        <w:t>недостижения</w:t>
      </w:r>
      <w:proofErr w:type="spellEnd"/>
      <w:r w:rsidRPr="007E4371">
        <w:t xml:space="preserve"> значений результата предоставления субсидии, в том числе показателей, необходимых для достижения результата предоставления субсидии, осуществляется получателем субсидии в срок, не превышающий 30 календарных дней со дня получения уведомления о необходимости возврата средств субсидии в связи с </w:t>
      </w:r>
      <w:proofErr w:type="spellStart"/>
      <w:r w:rsidRPr="007E4371">
        <w:t>недостижением</w:t>
      </w:r>
      <w:proofErr w:type="spellEnd"/>
      <w:r w:rsidRPr="007E4371">
        <w:t xml:space="preserve"> установленных в соглашении значений результата предоставления субсидии и показателей, необходимых для достижения результата предоставления субсидии.</w:t>
      </w:r>
      <w:proofErr w:type="gramEnd"/>
    </w:p>
    <w:p w:rsidR="004E5652" w:rsidRPr="007E4371" w:rsidRDefault="004E5652">
      <w:pPr>
        <w:pStyle w:val="ConsPlusNormal"/>
        <w:spacing w:before="220"/>
        <w:ind w:firstLine="540"/>
        <w:jc w:val="both"/>
      </w:pPr>
      <w:r w:rsidRPr="007E4371">
        <w:t xml:space="preserve">5.9. Остаток неиспользованной субсидии, при установлении отсутствия потребности в ее использовании у получателя субсидии, подлежит возврату в доход областного бюджета до конца </w:t>
      </w:r>
      <w:r w:rsidRPr="007E4371">
        <w:lastRenderedPageBreak/>
        <w:t xml:space="preserve">отчетного финансового года. В случае </w:t>
      </w:r>
      <w:proofErr w:type="spellStart"/>
      <w:r w:rsidRPr="007E4371">
        <w:t>неперечисления</w:t>
      </w:r>
      <w:proofErr w:type="spellEnd"/>
      <w:r w:rsidRPr="007E4371">
        <w:t xml:space="preserve"> указанного остатка субсидии в доход областного бюджета эти средства подлежат взысканию в порядке, установленном законодательством.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right"/>
        <w:outlineLvl w:val="1"/>
      </w:pPr>
      <w:r w:rsidRPr="007E4371">
        <w:t>Приложение N 1</w:t>
      </w:r>
    </w:p>
    <w:p w:rsidR="004E5652" w:rsidRPr="007E4371" w:rsidRDefault="004E5652">
      <w:pPr>
        <w:pStyle w:val="ConsPlusNormal"/>
        <w:jc w:val="right"/>
      </w:pPr>
      <w:r w:rsidRPr="007E4371">
        <w:t>к Порядку</w:t>
      </w: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Title"/>
        <w:jc w:val="center"/>
      </w:pPr>
      <w:bookmarkStart w:id="16" w:name="P372"/>
      <w:bookmarkEnd w:id="16"/>
      <w:r w:rsidRPr="007E4371">
        <w:t>КРИТЕРИИ</w:t>
      </w:r>
    </w:p>
    <w:p w:rsidR="004E5652" w:rsidRPr="007E4371" w:rsidRDefault="004E5652">
      <w:pPr>
        <w:pStyle w:val="ConsPlusTitle"/>
        <w:jc w:val="center"/>
      </w:pPr>
      <w:r w:rsidRPr="007E4371">
        <w:t>ОЦЕНКИ ПРОЕКТОВ СОЦИАЛЬНО ОРИЕНТИРОВАННЫХ</w:t>
      </w:r>
    </w:p>
    <w:p w:rsidR="004E5652" w:rsidRPr="007E4371" w:rsidRDefault="004E5652">
      <w:pPr>
        <w:pStyle w:val="ConsPlusTitle"/>
        <w:jc w:val="center"/>
      </w:pPr>
      <w:r w:rsidRPr="007E4371">
        <w:t>НЕКОММЕРЧЕСКИХ ОРГАНИЗАЦИЙ</w:t>
      </w:r>
    </w:p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118"/>
      </w:tblGrid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N</w:t>
            </w:r>
          </w:p>
          <w:p w:rsidR="004E5652" w:rsidRPr="007E4371" w:rsidRDefault="004E5652">
            <w:pPr>
              <w:pStyle w:val="ConsPlusNormal"/>
              <w:jc w:val="center"/>
            </w:pPr>
            <w:proofErr w:type="spellStart"/>
            <w:proofErr w:type="gramStart"/>
            <w:r w:rsidRPr="007E4371">
              <w:t>п</w:t>
            </w:r>
            <w:proofErr w:type="spellEnd"/>
            <w:proofErr w:type="gramEnd"/>
            <w:r w:rsidRPr="007E4371">
              <w:t>/</w:t>
            </w:r>
            <w:proofErr w:type="spellStart"/>
            <w:r w:rsidRPr="007E4371">
              <w:t>п</w:t>
            </w:r>
            <w:proofErr w:type="spellEnd"/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Наименование критерия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Минимальный балл/максимальный балл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Актуальность и социальная значимость проекта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2.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3.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proofErr w:type="spellStart"/>
            <w:r w:rsidRPr="007E4371">
              <w:t>Инновационность</w:t>
            </w:r>
            <w:proofErr w:type="spellEnd"/>
            <w:r w:rsidRPr="007E4371">
              <w:t xml:space="preserve"> и уникальность проекта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4.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5.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6.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Масштаб реализации проекта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7.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8.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Опыт успешной реализации проектов по соответствующему направлению деятельности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9.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Соответствие опыта и компетенций команды проекта планируемой деятельности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  <w:tr w:rsidR="004E5652" w:rsidRPr="007E4371"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10.</w:t>
            </w:r>
          </w:p>
        </w:tc>
        <w:tc>
          <w:tcPr>
            <w:tcW w:w="5386" w:type="dxa"/>
          </w:tcPr>
          <w:p w:rsidR="004E5652" w:rsidRPr="007E4371" w:rsidRDefault="004E5652">
            <w:pPr>
              <w:pStyle w:val="ConsPlusNormal"/>
            </w:pPr>
            <w:r w:rsidRPr="007E4371">
              <w:t>Информационная открытость, публичность</w:t>
            </w:r>
          </w:p>
        </w:tc>
        <w:tc>
          <w:tcPr>
            <w:tcW w:w="31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1/10</w:t>
            </w:r>
          </w:p>
        </w:tc>
      </w:tr>
    </w:tbl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pStyle w:val="ConsPlusNormal"/>
        <w:jc w:val="right"/>
        <w:outlineLvl w:val="1"/>
      </w:pPr>
      <w:r w:rsidRPr="007E4371">
        <w:t>Приложение N 2</w:t>
      </w:r>
    </w:p>
    <w:p w:rsidR="004E5652" w:rsidRPr="007E4371" w:rsidRDefault="004E5652">
      <w:pPr>
        <w:pStyle w:val="ConsPlusNormal"/>
        <w:jc w:val="right"/>
      </w:pPr>
      <w:r w:rsidRPr="007E4371">
        <w:t>к Порядку</w:t>
      </w:r>
    </w:p>
    <w:p w:rsidR="004E5652" w:rsidRPr="007E4371" w:rsidRDefault="004E56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40"/>
        <w:gridCol w:w="1984"/>
        <w:gridCol w:w="964"/>
        <w:gridCol w:w="1701"/>
        <w:gridCol w:w="347"/>
        <w:gridCol w:w="1984"/>
      </w:tblGrid>
      <w:tr w:rsidR="004E5652" w:rsidRPr="007E4371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lastRenderedPageBreak/>
              <w:t>Руководитель проекта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Руководитель организации</w:t>
            </w:r>
          </w:p>
        </w:tc>
      </w:tr>
      <w:tr w:rsidR="004E5652" w:rsidRPr="007E4371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ФИО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подпись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ФИО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bookmarkStart w:id="17" w:name="P436"/>
            <w:bookmarkEnd w:id="17"/>
            <w:r w:rsidRPr="007E4371">
              <w:t>ОТЧЕТ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 результатах предоставления субсидии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социально ориентированной некоммерческой организации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Направление: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Наименование проекта: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Наименование организации: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ФИО уполномоченного лица: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ФИО руководителя проекта: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 xml:space="preserve">Телефон, </w:t>
            </w:r>
            <w:proofErr w:type="spellStart"/>
            <w:r w:rsidRPr="007E4371">
              <w:t>e-mail</w:t>
            </w:r>
            <w:proofErr w:type="spellEnd"/>
            <w:r w:rsidRPr="007E4371">
              <w:t>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Номер и дата соглашения: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Размер предоставленной субсидии: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Сроки реализации проекта:</w:t>
            </w:r>
          </w:p>
        </w:tc>
      </w:tr>
      <w:tr w:rsidR="004E5652" w:rsidRPr="007E4371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Дата составления отчета:</w:t>
            </w: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"/>
        <w:gridCol w:w="2197"/>
        <w:gridCol w:w="348"/>
        <w:gridCol w:w="959"/>
        <w:gridCol w:w="2390"/>
        <w:gridCol w:w="2268"/>
      </w:tblGrid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outlineLvl w:val="2"/>
            </w:pPr>
            <w:r w:rsidRPr="007E4371">
              <w:t>1. Отчет о реализации проекта</w:t>
            </w: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3452" w:type="dxa"/>
            <w:gridSpan w:val="4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5617" w:type="dxa"/>
            <w:gridSpan w:val="3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  <w:outlineLvl w:val="3"/>
            </w:pPr>
            <w:r w:rsidRPr="007E4371">
              <w:t>Аналитическая часть отчета</w:t>
            </w:r>
          </w:p>
        </w:tc>
      </w:tr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1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Содержание проделанной работы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2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Описание мероприятий, проведенных за отчетный период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3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Основные результаты за период (количественные и качественные показатели)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4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Значимость полученных результатов и области их применения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5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Наличие и характер незапланированных результатов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lastRenderedPageBreak/>
              <w:t>6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Оценка успешности проекта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7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Проблемы, возникшие в ходе реализации проекта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8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Общие выводы по проекту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9</w:t>
            </w:r>
          </w:p>
        </w:tc>
        <w:tc>
          <w:tcPr>
            <w:tcW w:w="3844" w:type="dxa"/>
            <w:gridSpan w:val="4"/>
          </w:tcPr>
          <w:p w:rsidR="004E5652" w:rsidRPr="007E4371" w:rsidRDefault="004E5652">
            <w:pPr>
              <w:pStyle w:val="ConsPlusNormal"/>
            </w:pPr>
            <w:r w:rsidRPr="007E4371">
              <w:t>Дополнительная информация</w:t>
            </w:r>
          </w:p>
        </w:tc>
        <w:tc>
          <w:tcPr>
            <w:tcW w:w="465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69" w:type="dxa"/>
            <w:gridSpan w:val="7"/>
            <w:tcBorders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Руководитель проекта:</w:t>
            </w:r>
          </w:p>
        </w:tc>
      </w:tr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ФИО</w:t>
            </w:r>
          </w:p>
        </w:tc>
        <w:tc>
          <w:tcPr>
            <w:tcW w:w="2197" w:type="dxa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7" w:type="dxa"/>
            <w:gridSpan w:val="2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Подпись</w:t>
            </w:r>
          </w:p>
        </w:tc>
        <w:tc>
          <w:tcPr>
            <w:tcW w:w="2390" w:type="dxa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Дата</w:t>
            </w: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5617" w:type="dxa"/>
            <w:gridSpan w:val="3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9"/>
        <w:gridCol w:w="2195"/>
        <w:gridCol w:w="1531"/>
        <w:gridCol w:w="1644"/>
        <w:gridCol w:w="1644"/>
        <w:gridCol w:w="1191"/>
      </w:tblGrid>
      <w:tr w:rsidR="004E5652" w:rsidRPr="007E437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outlineLvl w:val="2"/>
            </w:pPr>
            <w:r w:rsidRPr="007E4371">
              <w:t>2. Отчет о выполнении календарного плана проекта</w:t>
            </w:r>
          </w:p>
        </w:tc>
      </w:tr>
      <w:tr w:rsidR="004E5652" w:rsidRPr="007E4371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N</w:t>
            </w:r>
          </w:p>
          <w:p w:rsidR="004E5652" w:rsidRPr="007E4371" w:rsidRDefault="004E5652">
            <w:pPr>
              <w:pStyle w:val="ConsPlusNormal"/>
              <w:jc w:val="center"/>
            </w:pPr>
            <w:proofErr w:type="spellStart"/>
            <w:proofErr w:type="gramStart"/>
            <w:r w:rsidRPr="007E4371">
              <w:t>п</w:t>
            </w:r>
            <w:proofErr w:type="spellEnd"/>
            <w:proofErr w:type="gramEnd"/>
            <w:r w:rsidRPr="007E4371">
              <w:t>/</w:t>
            </w:r>
            <w:proofErr w:type="spellStart"/>
            <w:r w:rsidRPr="007E4371">
              <w:t>п</w:t>
            </w:r>
            <w:proofErr w:type="spellEnd"/>
          </w:p>
        </w:tc>
        <w:tc>
          <w:tcPr>
            <w:tcW w:w="2494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Мероприятие</w:t>
            </w:r>
          </w:p>
        </w:tc>
        <w:tc>
          <w:tcPr>
            <w:tcW w:w="153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Сроки исполнения</w:t>
            </w:r>
          </w:p>
          <w:p w:rsidR="004E5652" w:rsidRPr="007E4371" w:rsidRDefault="004E5652">
            <w:pPr>
              <w:pStyle w:val="ConsPlusNormal"/>
              <w:jc w:val="center"/>
            </w:pPr>
            <w:r w:rsidRPr="007E4371">
              <w:t>(план)</w:t>
            </w: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Сроки исполнения</w:t>
            </w:r>
          </w:p>
          <w:p w:rsidR="004E5652" w:rsidRPr="007E4371" w:rsidRDefault="004E5652">
            <w:pPr>
              <w:pStyle w:val="ConsPlusNormal"/>
              <w:jc w:val="center"/>
            </w:pPr>
            <w:r w:rsidRPr="007E4371">
              <w:t>(факт)</w:t>
            </w: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Достигнутые результаты</w:t>
            </w: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Примечание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2.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3.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4.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5.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6.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7.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8.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9.</w:t>
            </w:r>
          </w:p>
        </w:tc>
        <w:tc>
          <w:tcPr>
            <w:tcW w:w="2494" w:type="dxa"/>
            <w:gridSpan w:val="2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3061" w:type="dxa"/>
            <w:gridSpan w:val="3"/>
            <w:tcBorders>
              <w:bottom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6010" w:type="dxa"/>
            <w:gridSpan w:val="4"/>
            <w:tcBorders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3061" w:type="dxa"/>
            <w:gridSpan w:val="3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Руководитель проекта</w:t>
            </w:r>
          </w:p>
        </w:tc>
        <w:tc>
          <w:tcPr>
            <w:tcW w:w="6010" w:type="dxa"/>
            <w:gridSpan w:val="4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3061" w:type="dxa"/>
            <w:gridSpan w:val="3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6010" w:type="dxa"/>
            <w:gridSpan w:val="4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866" w:type="dxa"/>
            <w:gridSpan w:val="2"/>
            <w:tcBorders>
              <w:top w:val="nil"/>
              <w:bottom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  <w:r w:rsidRPr="007E4371">
              <w:t>ФИО</w:t>
            </w:r>
          </w:p>
        </w:tc>
        <w:tc>
          <w:tcPr>
            <w:tcW w:w="2195" w:type="dxa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Подпись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195" w:type="dxa"/>
            <w:tcBorders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  <w:r w:rsidRPr="007E4371">
              <w:t>м.п.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lastRenderedPageBreak/>
              <w:t>Дата</w:t>
            </w:r>
          </w:p>
        </w:tc>
        <w:tc>
          <w:tcPr>
            <w:tcW w:w="2195" w:type="dxa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p w:rsidR="004E5652" w:rsidRPr="007E4371" w:rsidRDefault="004E5652">
      <w:pPr>
        <w:sectPr w:rsidR="004E5652" w:rsidRPr="007E4371" w:rsidSect="00C70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"/>
        <w:gridCol w:w="1366"/>
        <w:gridCol w:w="539"/>
        <w:gridCol w:w="2291"/>
        <w:gridCol w:w="1188"/>
        <w:gridCol w:w="2100"/>
        <w:gridCol w:w="1020"/>
        <w:gridCol w:w="4252"/>
      </w:tblGrid>
      <w:tr w:rsidR="004E5652" w:rsidRPr="007E4371">
        <w:tc>
          <w:tcPr>
            <w:tcW w:w="13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outlineLvl w:val="2"/>
            </w:pPr>
            <w:r w:rsidRPr="007E4371">
              <w:lastRenderedPageBreak/>
              <w:t>3. Отчет о выходе материалов в СМИ, социальных сетях, сайтах организации</w:t>
            </w:r>
          </w:p>
        </w:tc>
      </w:tr>
      <w:tr w:rsidR="004E5652" w:rsidRPr="007E4371">
        <w:tc>
          <w:tcPr>
            <w:tcW w:w="13606" w:type="dxa"/>
            <w:gridSpan w:val="9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N</w:t>
            </w:r>
          </w:p>
          <w:p w:rsidR="004E5652" w:rsidRPr="007E4371" w:rsidRDefault="004E5652">
            <w:pPr>
              <w:pStyle w:val="ConsPlusNormal"/>
              <w:jc w:val="center"/>
            </w:pPr>
            <w:proofErr w:type="spellStart"/>
            <w:proofErr w:type="gramStart"/>
            <w:r w:rsidRPr="007E4371">
              <w:t>п</w:t>
            </w:r>
            <w:proofErr w:type="spellEnd"/>
            <w:proofErr w:type="gramEnd"/>
            <w:r w:rsidRPr="007E4371">
              <w:t>/</w:t>
            </w:r>
            <w:proofErr w:type="spellStart"/>
            <w:r w:rsidRPr="007E4371">
              <w:t>п</w:t>
            </w:r>
            <w:proofErr w:type="spellEnd"/>
          </w:p>
        </w:tc>
        <w:tc>
          <w:tcPr>
            <w:tcW w:w="4479" w:type="dxa"/>
            <w:gridSpan w:val="4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Наименования СМИ, социальных сетей, сайта организации</w:t>
            </w:r>
          </w:p>
        </w:tc>
        <w:tc>
          <w:tcPr>
            <w:tcW w:w="3288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Характеристика СМИ</w:t>
            </w:r>
          </w:p>
          <w:p w:rsidR="004E5652" w:rsidRPr="007E4371" w:rsidRDefault="004E5652">
            <w:pPr>
              <w:pStyle w:val="ConsPlusNormal"/>
              <w:jc w:val="center"/>
            </w:pPr>
            <w:r w:rsidRPr="007E4371">
              <w:t>(форма, тираж, аудитория)</w:t>
            </w: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Дата выхода</w:t>
            </w:r>
          </w:p>
        </w:tc>
        <w:tc>
          <w:tcPr>
            <w:tcW w:w="4252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Гиперссылка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</w:t>
            </w:r>
          </w:p>
        </w:tc>
        <w:tc>
          <w:tcPr>
            <w:tcW w:w="4479" w:type="dxa"/>
            <w:gridSpan w:val="4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2</w:t>
            </w:r>
          </w:p>
        </w:tc>
        <w:tc>
          <w:tcPr>
            <w:tcW w:w="3288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3</w:t>
            </w: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4</w:t>
            </w:r>
          </w:p>
        </w:tc>
        <w:tc>
          <w:tcPr>
            <w:tcW w:w="4252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5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</w:t>
            </w:r>
          </w:p>
        </w:tc>
        <w:tc>
          <w:tcPr>
            <w:tcW w:w="4479" w:type="dxa"/>
            <w:gridSpan w:val="4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28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2</w:t>
            </w:r>
          </w:p>
        </w:tc>
        <w:tc>
          <w:tcPr>
            <w:tcW w:w="4479" w:type="dxa"/>
            <w:gridSpan w:val="4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28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3</w:t>
            </w:r>
          </w:p>
        </w:tc>
        <w:tc>
          <w:tcPr>
            <w:tcW w:w="4479" w:type="dxa"/>
            <w:gridSpan w:val="4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288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13606" w:type="dxa"/>
            <w:gridSpan w:val="9"/>
            <w:tcBorders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13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Руководитель проекта</w:t>
            </w:r>
          </w:p>
        </w:tc>
      </w:tr>
      <w:tr w:rsidR="004E5652" w:rsidRPr="007E4371"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ФИО</w:t>
            </w:r>
          </w:p>
        </w:tc>
        <w:tc>
          <w:tcPr>
            <w:tcW w:w="4196" w:type="dxa"/>
            <w:gridSpan w:val="3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Подпись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96" w:type="dxa"/>
            <w:gridSpan w:val="3"/>
            <w:tcBorders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120" w:type="dxa"/>
            <w:gridSpan w:val="2"/>
            <w:tcBorders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м.п.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Дата</w:t>
            </w:r>
          </w:p>
        </w:tc>
        <w:tc>
          <w:tcPr>
            <w:tcW w:w="4196" w:type="dxa"/>
            <w:gridSpan w:val="3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96" w:type="dxa"/>
            <w:gridSpan w:val="3"/>
            <w:tcBorders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13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</w:pPr>
            <w:r w:rsidRPr="007E4371">
              <w:t>К отчету-таблице прилагаются материалы и документы, подтверждающие факт выхода материала.</w:t>
            </w:r>
          </w:p>
        </w:tc>
      </w:tr>
      <w:tr w:rsidR="004E5652" w:rsidRPr="007E4371"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</w:pPr>
            <w:r w:rsidRPr="007E4371">
              <w:t xml:space="preserve">Приложение </w:t>
            </w:r>
            <w:proofErr w:type="gramStart"/>
            <w:r w:rsidRPr="007E4371">
              <w:t>на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proofErr w:type="gramStart"/>
            <w:r w:rsidRPr="007E4371">
              <w:t>л</w:t>
            </w:r>
            <w:proofErr w:type="gramEnd"/>
            <w:r w:rsidRPr="007E4371">
              <w:t>.</w:t>
            </w:r>
          </w:p>
        </w:tc>
      </w:tr>
    </w:tbl>
    <w:p w:rsidR="004E5652" w:rsidRPr="007E4371" w:rsidRDefault="004E5652">
      <w:pPr>
        <w:sectPr w:rsidR="004E5652" w:rsidRPr="007E43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871"/>
        <w:gridCol w:w="1757"/>
        <w:gridCol w:w="1701"/>
      </w:tblGrid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outlineLvl w:val="2"/>
            </w:pPr>
            <w:r w:rsidRPr="007E4371">
              <w:t>4. Отчет о расходах, источником финансового обеспечения которых является субсидия</w:t>
            </w: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Наименование победителя конкурса:</w:t>
            </w: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Наименование проекта:</w:t>
            </w: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Наименование статьи расходов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Запланировано, руб.</w:t>
            </w:r>
          </w:p>
        </w:tc>
        <w:tc>
          <w:tcPr>
            <w:tcW w:w="175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2</w:t>
            </w:r>
          </w:p>
        </w:tc>
        <w:tc>
          <w:tcPr>
            <w:tcW w:w="175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3</w:t>
            </w: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4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</w:pPr>
            <w:r w:rsidRPr="007E4371">
              <w:t>1. Административные расходы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</w:pPr>
            <w:r w:rsidRPr="007E4371">
              <w:t>2. Приобретение основных средств и программного обеспечения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</w:pPr>
            <w:r w:rsidRPr="007E4371">
              <w:t>3. Непосредственные расходы на реализацию проекта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417"/>
        <w:gridCol w:w="1587"/>
        <w:gridCol w:w="1134"/>
        <w:gridCol w:w="1247"/>
        <w:gridCol w:w="1134"/>
      </w:tblGrid>
      <w:tr w:rsidR="004E5652" w:rsidRPr="007E4371">
        <w:tc>
          <w:tcPr>
            <w:tcW w:w="1418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7653" w:type="dxa"/>
            <w:gridSpan w:val="6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  <w:jc w:val="both"/>
              <w:outlineLvl w:val="3"/>
            </w:pPr>
            <w:r w:rsidRPr="007E4371">
              <w:t>1. Административные расходы</w:t>
            </w: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1.1. Оплата труда штатных работников, участвующих в реализации проекта.</w:t>
            </w: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Наименование должности</w:t>
            </w: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Заработная плата, руб. в месяц</w:t>
            </w: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Процент занятости в реализации проекта</w:t>
            </w: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Оплата труда по проекту, руб. в месяц</w:t>
            </w: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Количество месяцев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gridSpan w:val="4"/>
            <w:tcBorders>
              <w:left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041"/>
        <w:gridCol w:w="1871"/>
        <w:gridCol w:w="2041"/>
      </w:tblGrid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1.2. Страховые взносы в государственные внебюджетные фонды за штатных работников, участвующих в реализации проекта.</w:t>
            </w: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Тариф, проценты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:rsidR="004E5652" w:rsidRPr="007E4371" w:rsidRDefault="004E5652">
            <w:pPr>
              <w:pStyle w:val="ConsPlusNormal"/>
            </w:pPr>
            <w:r w:rsidRPr="007E4371">
              <w:lastRenderedPageBreak/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</w:t>
            </w: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:rsidR="004E5652" w:rsidRPr="007E4371" w:rsidRDefault="004E5652">
            <w:pPr>
              <w:pStyle w:val="ConsPlusNormal"/>
            </w:pPr>
            <w:r w:rsidRPr="007E4371"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left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Итого: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247"/>
        <w:gridCol w:w="1134"/>
        <w:gridCol w:w="1247"/>
        <w:gridCol w:w="1191"/>
      </w:tblGrid>
      <w:tr w:rsidR="004E5652" w:rsidRPr="007E437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1.3. Текущие расходы.</w:t>
            </w:r>
          </w:p>
        </w:tc>
      </w:tr>
      <w:tr w:rsidR="004E5652" w:rsidRPr="007E4371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Сумма в месяц, руб.</w:t>
            </w: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Количество месяцев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  <w:r w:rsidRPr="007E4371">
              <w:t>Аренда помещения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  <w:r w:rsidRPr="007E4371">
              <w:t>Оплата коммунальных услуг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  <w:r w:rsidRPr="007E4371">
              <w:t>Приобретение канцелярских товаров и расходных материалов для реализации проекта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  <w:r w:rsidRPr="007E4371">
              <w:t>Оплата услуг связи (телефон, доступ в сеть "Интернет")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252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2041"/>
        <w:gridCol w:w="1587"/>
        <w:gridCol w:w="1871"/>
        <w:gridCol w:w="1701"/>
      </w:tblGrid>
      <w:tr w:rsidR="004E5652" w:rsidRPr="007E4371">
        <w:tc>
          <w:tcPr>
            <w:tcW w:w="510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8561" w:type="dxa"/>
            <w:gridSpan w:val="5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  <w:jc w:val="both"/>
              <w:outlineLvl w:val="3"/>
            </w:pPr>
            <w:r w:rsidRPr="007E4371">
              <w:t>2. Приобретение основных средств и программного обеспечения</w:t>
            </w: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2.1. Приобретение оборудования и прав на использование программ для реализации проекта.</w:t>
            </w: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Наименование</w:t>
            </w: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Стоимость единицы, руб.</w:t>
            </w: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Количество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1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  <w:gridSpan w:val="3"/>
            <w:tcBorders>
              <w:left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608"/>
        <w:gridCol w:w="1587"/>
        <w:gridCol w:w="1871"/>
        <w:gridCol w:w="1701"/>
      </w:tblGrid>
      <w:tr w:rsidR="004E5652" w:rsidRPr="007E437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2.2. Приобретение прочих основных сре</w:t>
            </w:r>
            <w:proofErr w:type="gramStart"/>
            <w:r w:rsidRPr="007E4371">
              <w:t>дств дл</w:t>
            </w:r>
            <w:proofErr w:type="gramEnd"/>
            <w:r w:rsidRPr="007E4371">
              <w:t>я реализации проекта.</w:t>
            </w:r>
          </w:p>
        </w:tc>
      </w:tr>
      <w:tr w:rsidR="004E5652" w:rsidRPr="007E4371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60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Стоимость единицы, руб.</w:t>
            </w: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Количество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60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60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60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912" w:type="dxa"/>
            <w:gridSpan w:val="2"/>
            <w:tcBorders>
              <w:left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87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87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041"/>
        <w:gridCol w:w="1531"/>
        <w:gridCol w:w="2154"/>
        <w:gridCol w:w="1417"/>
        <w:gridCol w:w="1304"/>
      </w:tblGrid>
      <w:tr w:rsidR="004E5652" w:rsidRPr="007E4371">
        <w:tc>
          <w:tcPr>
            <w:tcW w:w="600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8447" w:type="dxa"/>
            <w:gridSpan w:val="5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  <w:jc w:val="both"/>
              <w:outlineLvl w:val="3"/>
            </w:pPr>
            <w:r w:rsidRPr="007E4371">
              <w:t>3. Непосредственные расходы на реализацию проекта.</w:t>
            </w: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3.1. Вознаграждения лицам, привлекаемым по гражданско-правовым договорам, и страховые взносы.</w:t>
            </w:r>
          </w:p>
        </w:tc>
      </w:tr>
      <w:tr w:rsidR="004E5652" w:rsidRPr="007E4371">
        <w:tblPrEx>
          <w:tblBorders>
            <w:insideV w:val="single" w:sz="4" w:space="0" w:color="auto"/>
          </w:tblBorders>
        </w:tblPrEx>
        <w:tc>
          <w:tcPr>
            <w:tcW w:w="9047" w:type="dxa"/>
            <w:gridSpan w:val="6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Выполняемые работы (оказываемые услуги)</w:t>
            </w:r>
          </w:p>
        </w:tc>
        <w:tc>
          <w:tcPr>
            <w:tcW w:w="153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Вознаграждение, руб.</w:t>
            </w:r>
          </w:p>
        </w:tc>
        <w:tc>
          <w:tcPr>
            <w:tcW w:w="215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Страховые взносы, руб.</w:t>
            </w: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15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15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53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15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2" w:type="dxa"/>
            <w:gridSpan w:val="3"/>
            <w:tcBorders>
              <w:left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154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61"/>
        <w:gridCol w:w="1417"/>
        <w:gridCol w:w="1304"/>
        <w:gridCol w:w="1077"/>
        <w:gridCol w:w="1020"/>
        <w:gridCol w:w="1134"/>
      </w:tblGrid>
      <w:tr w:rsidR="004E5652" w:rsidRPr="007E437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3.2. Командировочные расходы (штатных работников, участвующих в реализации проекта).</w:t>
            </w:r>
          </w:p>
        </w:tc>
      </w:tr>
      <w:tr w:rsidR="004E5652" w:rsidRPr="007E4371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5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Наименование должности</w:t>
            </w: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Расходы по проезду до места назначения и обратно, руб.</w:t>
            </w: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Расходы по найму жилого помещения, руб. в день</w:t>
            </w: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Суточные, руб. в день</w:t>
            </w:r>
          </w:p>
        </w:tc>
        <w:tc>
          <w:tcPr>
            <w:tcW w:w="107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Количество дней</w:t>
            </w: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7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7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5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1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0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7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839" w:type="dxa"/>
            <w:gridSpan w:val="4"/>
            <w:tcBorders>
              <w:left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077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02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34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984"/>
        <w:gridCol w:w="1984"/>
        <w:gridCol w:w="1361"/>
      </w:tblGrid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  <w:outlineLvl w:val="4"/>
            </w:pPr>
            <w:r w:rsidRPr="007E4371">
              <w:t>3.3. Прочие расходы.</w:t>
            </w:r>
          </w:p>
        </w:tc>
      </w:tr>
      <w:tr w:rsidR="004E5652" w:rsidRPr="007E4371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26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8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Израсходовано, руб.</w:t>
            </w: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Остаток, руб.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26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8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26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8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84" w:type="dxa"/>
          </w:tcPr>
          <w:p w:rsidR="004E5652" w:rsidRPr="007E4371" w:rsidRDefault="004E5652">
            <w:pPr>
              <w:pStyle w:val="ConsPlusNormal"/>
            </w:pPr>
            <w:r w:rsidRPr="007E4371">
              <w:t>Итого:</w:t>
            </w:r>
          </w:p>
        </w:tc>
        <w:tc>
          <w:tcPr>
            <w:tcW w:w="198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40"/>
        <w:gridCol w:w="360"/>
        <w:gridCol w:w="737"/>
        <w:gridCol w:w="526"/>
        <w:gridCol w:w="340"/>
        <w:gridCol w:w="397"/>
        <w:gridCol w:w="340"/>
        <w:gridCol w:w="1701"/>
        <w:gridCol w:w="411"/>
        <w:gridCol w:w="1361"/>
        <w:gridCol w:w="340"/>
        <w:gridCol w:w="1814"/>
      </w:tblGrid>
      <w:tr w:rsidR="004E5652" w:rsidRPr="007E4371"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(фамилия, инициалы)</w:t>
            </w: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right"/>
            </w:pPr>
            <w:r w:rsidRPr="007E4371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right"/>
            </w:pPr>
            <w:r w:rsidRPr="007E437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proofErr w:type="gramStart"/>
            <w:r w:rsidRPr="007E4371">
              <w:t>г</w:t>
            </w:r>
            <w:proofErr w:type="gramEnd"/>
            <w:r w:rsidRPr="007E4371">
              <w:t>.</w:t>
            </w:r>
          </w:p>
        </w:tc>
        <w:tc>
          <w:tcPr>
            <w:tcW w:w="5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м.п.</w:t>
            </w: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6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ind w:firstLine="283"/>
              <w:jc w:val="both"/>
            </w:pPr>
            <w:r w:rsidRPr="007E4371">
              <w:t>Показатели результативности использования субсидий достигнуты, нарушений исполнения календарного плана не установлено, отчет об использовании средств субсидии согласован &lt;*&gt;.</w:t>
            </w:r>
          </w:p>
          <w:p w:rsidR="004E5652" w:rsidRPr="007E4371" w:rsidRDefault="004E5652">
            <w:pPr>
              <w:pStyle w:val="ConsPlusNormal"/>
              <w:ind w:firstLine="283"/>
              <w:jc w:val="both"/>
            </w:pPr>
            <w:r w:rsidRPr="007E4371">
              <w:t xml:space="preserve">&lt;*&gt; В случае если один из вышеуказанных показателей не достигнут, </w:t>
            </w:r>
            <w:proofErr w:type="gramStart"/>
            <w:r w:rsidRPr="007E4371">
              <w:t>ненужное</w:t>
            </w:r>
            <w:proofErr w:type="gramEnd"/>
            <w:r w:rsidRPr="007E4371">
              <w:t xml:space="preserve"> зачеркнуть.</w:t>
            </w: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right"/>
            </w:pPr>
            <w:r w:rsidRPr="007E4371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right"/>
            </w:pPr>
            <w:r w:rsidRPr="007E437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proofErr w:type="gramStart"/>
            <w:r w:rsidRPr="007E4371">
              <w:t>г</w:t>
            </w:r>
            <w:proofErr w:type="gramEnd"/>
            <w:r w:rsidRPr="007E4371">
              <w:t>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(должность уполномоченного сотрудника структурного подразделения)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(расшифровка)</w:t>
            </w: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Принято к учету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(должность сотрудника)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(расшифровка)</w:t>
            </w: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H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right"/>
            </w:pPr>
            <w:r w:rsidRPr="007E4371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r w:rsidRPr="007E4371"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right"/>
            </w:pPr>
            <w:r w:rsidRPr="007E437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</w:pPr>
            <w:proofErr w:type="gramStart"/>
            <w:r w:rsidRPr="007E4371">
              <w:t>г</w:t>
            </w:r>
            <w:proofErr w:type="gramEnd"/>
            <w:r w:rsidRPr="007E4371">
              <w:t>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</w:tbl>
    <w:p w:rsidR="004E5652" w:rsidRPr="007E4371" w:rsidRDefault="004E5652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430"/>
        <w:gridCol w:w="157"/>
        <w:gridCol w:w="340"/>
        <w:gridCol w:w="850"/>
        <w:gridCol w:w="1474"/>
        <w:gridCol w:w="340"/>
        <w:gridCol w:w="1474"/>
        <w:gridCol w:w="1247"/>
        <w:gridCol w:w="1191"/>
      </w:tblGrid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  <w:jc w:val="both"/>
              <w:outlineLvl w:val="2"/>
            </w:pPr>
            <w:r w:rsidRPr="007E4371">
              <w:t>5. Отчет о достижении значений показателей, необходимых для достижения результатов предоставления субсидии</w:t>
            </w:r>
          </w:p>
        </w:tc>
      </w:tr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Наименование организации:</w:t>
            </w:r>
          </w:p>
        </w:tc>
      </w:tr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Наименование проекта:</w:t>
            </w:r>
          </w:p>
        </w:tc>
      </w:tr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N</w:t>
            </w:r>
          </w:p>
          <w:p w:rsidR="004E5652" w:rsidRPr="007E4371" w:rsidRDefault="004E5652">
            <w:pPr>
              <w:pStyle w:val="ConsPlusNormal"/>
              <w:jc w:val="center"/>
            </w:pPr>
            <w:proofErr w:type="spellStart"/>
            <w:proofErr w:type="gramStart"/>
            <w:r w:rsidRPr="007E4371">
              <w:t>п</w:t>
            </w:r>
            <w:proofErr w:type="spellEnd"/>
            <w:proofErr w:type="gramEnd"/>
            <w:r w:rsidRPr="007E4371">
              <w:t>/</w:t>
            </w:r>
            <w:proofErr w:type="spellStart"/>
            <w:r w:rsidRPr="007E4371">
              <w:t>п</w:t>
            </w:r>
            <w:proofErr w:type="spellEnd"/>
          </w:p>
        </w:tc>
        <w:tc>
          <w:tcPr>
            <w:tcW w:w="1927" w:type="dxa"/>
            <w:gridSpan w:val="3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Наименование показателя</w:t>
            </w:r>
          </w:p>
        </w:tc>
        <w:tc>
          <w:tcPr>
            <w:tcW w:w="850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Единица измерения</w:t>
            </w:r>
          </w:p>
        </w:tc>
        <w:tc>
          <w:tcPr>
            <w:tcW w:w="147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Плановое значение показателя</w:t>
            </w:r>
          </w:p>
        </w:tc>
        <w:tc>
          <w:tcPr>
            <w:tcW w:w="1814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Достигнутое значение показателя по состоянию на отчетную дату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Процент выполнения плана</w:t>
            </w: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Причина отклонения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8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1</w:t>
            </w:r>
          </w:p>
        </w:tc>
        <w:tc>
          <w:tcPr>
            <w:tcW w:w="1927" w:type="dxa"/>
            <w:gridSpan w:val="3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2</w:t>
            </w:r>
          </w:p>
        </w:tc>
        <w:tc>
          <w:tcPr>
            <w:tcW w:w="850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3</w:t>
            </w:r>
          </w:p>
        </w:tc>
        <w:tc>
          <w:tcPr>
            <w:tcW w:w="1474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4</w:t>
            </w:r>
          </w:p>
        </w:tc>
        <w:tc>
          <w:tcPr>
            <w:tcW w:w="1814" w:type="dxa"/>
            <w:gridSpan w:val="2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5</w:t>
            </w: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6</w:t>
            </w: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7</w:t>
            </w:r>
          </w:p>
        </w:tc>
      </w:tr>
      <w:tr w:rsidR="004E5652" w:rsidRPr="007E43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8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927" w:type="dxa"/>
            <w:gridSpan w:val="3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850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474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247" w:type="dxa"/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1191" w:type="dxa"/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71" w:type="dxa"/>
            <w:gridSpan w:val="10"/>
            <w:tcBorders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Руководитель проекта</w:t>
            </w: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2155" w:type="dxa"/>
            <w:gridSpan w:val="3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>/</w:t>
            </w:r>
          </w:p>
        </w:tc>
        <w:tc>
          <w:tcPr>
            <w:tcW w:w="2324" w:type="dxa"/>
            <w:gridSpan w:val="2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912" w:type="dxa"/>
            <w:gridSpan w:val="3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blPrEx>
          <w:tblBorders>
            <w:insideV w:val="nil"/>
          </w:tblBorders>
        </w:tblPrEx>
        <w:tc>
          <w:tcPr>
            <w:tcW w:w="2155" w:type="dxa"/>
            <w:gridSpan w:val="3"/>
            <w:tcBorders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bottom w:val="nil"/>
            </w:tcBorders>
          </w:tcPr>
          <w:p w:rsidR="004E5652" w:rsidRPr="007E4371" w:rsidRDefault="004E5652">
            <w:pPr>
              <w:pStyle w:val="ConsPlusNormal"/>
              <w:jc w:val="center"/>
            </w:pPr>
            <w:r w:rsidRPr="007E4371">
              <w:t>ФИО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3912" w:type="dxa"/>
            <w:gridSpan w:val="3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 w:rsidRPr="007E437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5652" w:rsidRPr="007E4371" w:rsidRDefault="004E5652">
            <w:pPr>
              <w:pStyle w:val="ConsPlusNormal"/>
            </w:pPr>
          </w:p>
        </w:tc>
      </w:tr>
      <w:tr w:rsidR="004E5652">
        <w:tblPrEx>
          <w:tblBorders>
            <w:insideV w:val="nil"/>
          </w:tblBorders>
        </w:tblPrEx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4E5652" w:rsidRPr="007E4371" w:rsidRDefault="004E5652">
            <w:pPr>
              <w:pStyle w:val="ConsPlusNormal"/>
            </w:pPr>
            <w:r w:rsidRPr="007E4371">
              <w:t xml:space="preserve">Приложения </w:t>
            </w:r>
            <w:proofErr w:type="gramStart"/>
            <w:r w:rsidRPr="007E4371">
              <w:t>на</w:t>
            </w:r>
            <w:proofErr w:type="gramEnd"/>
          </w:p>
        </w:tc>
        <w:tc>
          <w:tcPr>
            <w:tcW w:w="497" w:type="dxa"/>
            <w:gridSpan w:val="2"/>
            <w:tcBorders>
              <w:top w:val="nil"/>
            </w:tcBorders>
          </w:tcPr>
          <w:p w:rsidR="004E5652" w:rsidRPr="007E4371" w:rsidRDefault="004E5652">
            <w:pPr>
              <w:pStyle w:val="ConsPlusNormal"/>
            </w:pPr>
          </w:p>
        </w:tc>
        <w:tc>
          <w:tcPr>
            <w:tcW w:w="6576" w:type="dxa"/>
            <w:gridSpan w:val="6"/>
            <w:tcBorders>
              <w:top w:val="nil"/>
              <w:bottom w:val="nil"/>
            </w:tcBorders>
          </w:tcPr>
          <w:p w:rsidR="004E5652" w:rsidRDefault="004E5652">
            <w:pPr>
              <w:pStyle w:val="ConsPlusNormal"/>
              <w:jc w:val="both"/>
            </w:pPr>
            <w:proofErr w:type="gramStart"/>
            <w:r w:rsidRPr="007E4371">
              <w:t>л</w:t>
            </w:r>
            <w:proofErr w:type="gramEnd"/>
            <w:r w:rsidRPr="007E4371">
              <w:t>.</w:t>
            </w:r>
          </w:p>
        </w:tc>
      </w:tr>
    </w:tbl>
    <w:p w:rsidR="004E5652" w:rsidRDefault="004E5652">
      <w:pPr>
        <w:pStyle w:val="ConsPlusNormal"/>
        <w:jc w:val="both"/>
      </w:pPr>
    </w:p>
    <w:p w:rsidR="004E5652" w:rsidRDefault="004E5652">
      <w:pPr>
        <w:pStyle w:val="ConsPlusNormal"/>
        <w:jc w:val="both"/>
      </w:pPr>
    </w:p>
    <w:p w:rsidR="004E5652" w:rsidRDefault="004E5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DF1" w:rsidRDefault="00D01DF1"/>
    <w:sectPr w:rsidR="00D01DF1" w:rsidSect="00370B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52"/>
    <w:rsid w:val="0007004A"/>
    <w:rsid w:val="004E5652"/>
    <w:rsid w:val="005505FE"/>
    <w:rsid w:val="00564103"/>
    <w:rsid w:val="007E4371"/>
    <w:rsid w:val="00C754C3"/>
    <w:rsid w:val="00D01DF1"/>
    <w:rsid w:val="00D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5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5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5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5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5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6F8C7BFCBE836207DEEBC1DFAA34B096B54C6E555322B9830B1E59B9242A4FD71CC479072479250814EC92C181A27319d9y4L" TargetMode="External"/><Relationship Id="rId18" Type="http://schemas.openxmlformats.org/officeDocument/2006/relationships/hyperlink" Target="consultantplus://offline/ref=B56F8C7BFCBE836207DEEBC1DFAA34B096B54C6E555626BD89081E59B9242A4FD71CC479072479250814EC92C181A27319d9y4L" TargetMode="External"/><Relationship Id="rId26" Type="http://schemas.openxmlformats.org/officeDocument/2006/relationships/hyperlink" Target="consultantplus://offline/ref=B56F8C7BFCBE836207DEEBC1DFAA34B096B54C6E555428B986001E59B9242A4FD71CC479072479250814EC92C181A27319d9y4L" TargetMode="External"/><Relationship Id="rId39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21" Type="http://schemas.openxmlformats.org/officeDocument/2006/relationships/hyperlink" Target="consultantplus://offline/ref=B56F8C7BFCBE836207DEEBC1DFAA34B096B54C6E555220B484011E59B9242A4FD71CC479152421290910F292C194F4225FC01540CC437464628C5D3Bd8y0L" TargetMode="External"/><Relationship Id="rId34" Type="http://schemas.openxmlformats.org/officeDocument/2006/relationships/hyperlink" Target="consultantplus://offline/ref=B56F8C7BFCBE836207DEEBC1DFAA34B096B54C6E555122B987091E59B9242A4FD71CC479152421290910F293C894F4225FC01540CC437464628C5D3Bd8y0L" TargetMode="External"/><Relationship Id="rId42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47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0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5" Type="http://schemas.openxmlformats.org/officeDocument/2006/relationships/hyperlink" Target="consultantplus://offline/ref=B56F8C7BFCBE836207DEEBC1DFAA34B096B54C6E555122B987091E59B9242A4FD71CC479152421290910F291CD94F4225FC01540CC437464628C5D3Bd8y0L" TargetMode="External"/><Relationship Id="rId63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68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56F8C7BFCBE836207DEF5CCC9C66ABA97B61B6057552AEBDC5C180EE6742C1A975CC229506124235D41B6C7C59EA46D1B9C0643C85Fd7y5L" TargetMode="External"/><Relationship Id="rId71" Type="http://schemas.openxmlformats.org/officeDocument/2006/relationships/hyperlink" Target="consultantplus://offline/ref=B56F8C7BFCBE836207DEEBC1DFAA34B096B54C6E555122B987091E59B9242A4FD71CC479152421290910F297CD94F4225FC01540CC437464628C5D3Bd8y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6F8C7BFCBE836207DEEBC1DFAA34B096B54C6E555626BD89091E59B9242A4FD71CC479072479250814EC92C181A27319d9y4L" TargetMode="External"/><Relationship Id="rId29" Type="http://schemas.openxmlformats.org/officeDocument/2006/relationships/hyperlink" Target="consultantplus://offline/ref=B56F8C7BFCBE836207DEEBC1DFAA34B096B54C6E555122B987091E59B9242A4FD71CC479152421290910F292CD94F4225FC01540CC437464628C5D3Bd8y0L" TargetMode="External"/><Relationship Id="rId11" Type="http://schemas.openxmlformats.org/officeDocument/2006/relationships/hyperlink" Target="consultantplus://offline/ref=B56F8C7BFCBE836207DEEBC1DFAA34B096B54C6E535626BE80034353B17D264DD0139B7C123521290D0EF29BD69DA071d1yAL" TargetMode="External"/><Relationship Id="rId24" Type="http://schemas.openxmlformats.org/officeDocument/2006/relationships/hyperlink" Target="consultantplus://offline/ref=B56F8C7BFCBE836207DEEBC1DFAA34B096B54C6E555425B8840D1E59B9242A4FD71CC479072479250814EC92C181A27319d9y4L" TargetMode="External"/><Relationship Id="rId32" Type="http://schemas.openxmlformats.org/officeDocument/2006/relationships/hyperlink" Target="consultantplus://offline/ref=B56F8C7BFCBE836207DEF5CCC9C66ABA97B61B6451522AEBDC5C180EE6742C1A975CC22C5564277C5854A79FC99BBE73128B1A41CAd5yCL" TargetMode="External"/><Relationship Id="rId37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40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45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3" Type="http://schemas.openxmlformats.org/officeDocument/2006/relationships/hyperlink" Target="consultantplus://offline/ref=B56F8C7BFCBE836207DEEBC1DFAA34B096B54C6E555122B987091E59B9242A4FD71CC479152421290910F291CB94F4225FC01540CC437464628C5D3Bd8y0L" TargetMode="External"/><Relationship Id="rId58" Type="http://schemas.openxmlformats.org/officeDocument/2006/relationships/hyperlink" Target="consultantplus://offline/ref=B56F8C7BFCBE836207DEEBC1DFAA34B096B54C6E555122B987091E59B9242A4FD71CC479152421290910F296CE94F4225FC01540CC437464628C5D3Bd8y0L" TargetMode="External"/><Relationship Id="rId66" Type="http://schemas.openxmlformats.org/officeDocument/2006/relationships/hyperlink" Target="consultantplus://offline/ref=B56F8C7BFCBE836207DEEBC1DFAA34B096B54C6E555122B987091E59B9242A4FD71CC479152421290910F297CA94F4225FC01540CC437464628C5D3Bd8y0L" TargetMode="External"/><Relationship Id="rId74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" Type="http://schemas.openxmlformats.org/officeDocument/2006/relationships/hyperlink" Target="consultantplus://offline/ref=B56F8C7BFCBE836207DEEBC1DFAA34B096B54C6E555121B5880D1E59B9242A4FD71CC479152421290910F292CD94F4225FC01540CC437464628C5D3Bd8y0L" TargetMode="External"/><Relationship Id="rId15" Type="http://schemas.openxmlformats.org/officeDocument/2006/relationships/hyperlink" Target="consultantplus://offline/ref=B56F8C7BFCBE836207DEEBC1DFAA34B096B54C6E555626BD890A1E59B9242A4FD71CC479072479250814EC92C181A27319d9y4L" TargetMode="External"/><Relationship Id="rId23" Type="http://schemas.openxmlformats.org/officeDocument/2006/relationships/hyperlink" Target="consultantplus://offline/ref=B56F8C7BFCBE836207DEEBC1DFAA34B096B54C6E555422B9870F1E59B9242A4FD71CC479072479250814EC92C181A27319d9y4L" TargetMode="External"/><Relationship Id="rId28" Type="http://schemas.openxmlformats.org/officeDocument/2006/relationships/hyperlink" Target="consultantplus://offline/ref=B56F8C7BFCBE836207DEEBC1DFAA34B096B54C6E555121B5880D1E59B9242A4FD71CC479152421290910F292CD94F4225FC01540CC437464628C5D3Bd8y0L" TargetMode="External"/><Relationship Id="rId36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49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7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61" Type="http://schemas.openxmlformats.org/officeDocument/2006/relationships/hyperlink" Target="consultantplus://offline/ref=B56F8C7BFCBE836207DEEBC1DFAA34B096B54C6E555122B987091E59B9242A4FD71CC479152421290910F297C894F4225FC01540CC437464628C5D3Bd8y0L" TargetMode="External"/><Relationship Id="rId10" Type="http://schemas.openxmlformats.org/officeDocument/2006/relationships/hyperlink" Target="consultantplus://offline/ref=B56F8C7BFCBE836207DEEBC1DFAA34B096B54C6E535220BA88034353B17D264DD0139B7C123521290D0EF29BD69DA071d1yAL" TargetMode="External"/><Relationship Id="rId19" Type="http://schemas.openxmlformats.org/officeDocument/2006/relationships/hyperlink" Target="consultantplus://offline/ref=B56F8C7BFCBE836207DEEBC1DFAA34B096B54C6E555627B488011E59B9242A4FD71CC479072479250814EC92C181A27319d9y4L" TargetMode="External"/><Relationship Id="rId31" Type="http://schemas.openxmlformats.org/officeDocument/2006/relationships/hyperlink" Target="consultantplus://offline/ref=B56F8C7BFCBE836207DEEBC1DFAA34B096B54C6E555122B987091E59B9242A4FD71CC479152421290910F292CF94F4225FC01540CC437464628C5D3Bd8y0L" TargetMode="External"/><Relationship Id="rId44" Type="http://schemas.openxmlformats.org/officeDocument/2006/relationships/hyperlink" Target="consultantplus://offline/ref=B56F8C7BFCBE836207DEEBC1DFAA34B096B54C6E555122B987091E59B9242A4FD71CC479152421290910F290C194F4225FC01540CC437464628C5D3Bd8y0L" TargetMode="External"/><Relationship Id="rId52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60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65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73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6F8C7BFCBE836207DEEBC1DFAA34B096B54C6E555622BC85091E59B9242A4FD71CC479072479250814EC92C181A27319d9y4L" TargetMode="External"/><Relationship Id="rId14" Type="http://schemas.openxmlformats.org/officeDocument/2006/relationships/hyperlink" Target="consultantplus://offline/ref=B56F8C7BFCBE836207DEEBC1DFAA34B096B54C6E535F27B988034353B17D264DD0139B7C123521290D0EF29BD69DA071d1yAL" TargetMode="External"/><Relationship Id="rId22" Type="http://schemas.openxmlformats.org/officeDocument/2006/relationships/hyperlink" Target="consultantplus://offline/ref=B56F8C7BFCBE836207DEEBC1DFAA34B096B54C6E555420B5830A1E59B9242A4FD71CC479072479250814EC92C181A27319d9y4L" TargetMode="External"/><Relationship Id="rId27" Type="http://schemas.openxmlformats.org/officeDocument/2006/relationships/hyperlink" Target="consultantplus://offline/ref=B56F8C7BFCBE836207DEEBC1DFAA34B096B54C6E555322BF830A1E59B9242A4FD71CC479072479250814EC92C181A27319d9y4L" TargetMode="External"/><Relationship Id="rId30" Type="http://schemas.openxmlformats.org/officeDocument/2006/relationships/hyperlink" Target="consultantplus://offline/ref=B56F8C7BFCBE836207DEEBC1DFAA34B096B54C6E555225BB880B1E59B9242A4FD71CC479152421290811F49ACF94F4225FC01540CC437464628C5D3Bd8y0L" TargetMode="External"/><Relationship Id="rId35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43" Type="http://schemas.openxmlformats.org/officeDocument/2006/relationships/hyperlink" Target="consultantplus://offline/ref=B56F8C7BFCBE836207DEEBC1DFAA34B096B54C6E555122B987091E59B9242A4FD71CC479152421290910F290C194F4225FC01540CC437464628C5D3Bd8y0L" TargetMode="External"/><Relationship Id="rId48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6" Type="http://schemas.openxmlformats.org/officeDocument/2006/relationships/hyperlink" Target="consultantplus://offline/ref=B56F8C7BFCBE836207DEEBC1DFAA34B096B54C6E555122B987091E59B9242A4FD71CC479152421290910F291CE94F4225FC01540CC437464628C5D3Bd8y0L" TargetMode="External"/><Relationship Id="rId64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69" Type="http://schemas.openxmlformats.org/officeDocument/2006/relationships/hyperlink" Target="consultantplus://offline/ref=B56F8C7BFCBE836207DEEBC1DFAA34B096B54C6E555121B4810D1E59B9242A4FD71CC479152421290910F293C894F4225FC01540CC437464628C5D3Bd8y0L" TargetMode="External"/><Relationship Id="rId8" Type="http://schemas.openxmlformats.org/officeDocument/2006/relationships/hyperlink" Target="consultantplus://offline/ref=B56F8C7BFCBE836207DEF5CCC9C66ABA97B9106453562AEBDC5C180EE6742C1A975CC22C566B78794D45FF93CC81A07A05971843dCy9L" TargetMode="External"/><Relationship Id="rId51" Type="http://schemas.openxmlformats.org/officeDocument/2006/relationships/hyperlink" Target="consultantplus://offline/ref=B56F8C7BFCBE836207DEEBC1DFAA34B096B54C6E555122B987091E59B9242A4FD71CC479152421290910F291CA94F4225FC01540CC437464628C5D3Bd8y0L" TargetMode="External"/><Relationship Id="rId72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56F8C7BFCBE836207DEEBC1DFAA34B096B54C6E535221BD88034353B17D264DD0139B7C123521290D0EF29BD69DA071d1yAL" TargetMode="External"/><Relationship Id="rId17" Type="http://schemas.openxmlformats.org/officeDocument/2006/relationships/hyperlink" Target="consultantplus://offline/ref=B56F8C7BFCBE836207DEEBC1DFAA34B096B54C6E555725B9890A1E59B9242A4FD71CC479072479250814EC92C181A27319d9y4L" TargetMode="External"/><Relationship Id="rId25" Type="http://schemas.openxmlformats.org/officeDocument/2006/relationships/hyperlink" Target="consultantplus://offline/ref=B56F8C7BFCBE836207DEEBC1DFAA34B096B54C6E555427B483011E59B9242A4FD71CC479072479250814EC92C181A27319d9y4L" TargetMode="External"/><Relationship Id="rId33" Type="http://schemas.openxmlformats.org/officeDocument/2006/relationships/hyperlink" Target="consultantplus://offline/ref=B56F8C7BFCBE836207DEEBC1DFAA34B096B54C6E555721B9880F1E59B9242A4FD71CC479152421290910F293C894F4225FC01540CC437464628C5D3Bd8y0L" TargetMode="External"/><Relationship Id="rId38" Type="http://schemas.openxmlformats.org/officeDocument/2006/relationships/hyperlink" Target="consultantplus://offline/ref=B56F8C7BFCBE836207DEEBC1DFAA34B096B54C6E555122B987091E59B9242A4FD71CC479152421290910F293CB94F4225FC01540CC437464628C5D3Bd8y0L" TargetMode="External"/><Relationship Id="rId46" Type="http://schemas.openxmlformats.org/officeDocument/2006/relationships/hyperlink" Target="consultantplus://offline/ref=B56F8C7BFCBE836207DEEBC1DFAA34B096B54C6E555122B987091E59B9242A4FD71CC479152421290910F291C894F4225FC01540CC437464628C5D3Bd8y0L" TargetMode="External"/><Relationship Id="rId59" Type="http://schemas.openxmlformats.org/officeDocument/2006/relationships/hyperlink" Target="consultantplus://offline/ref=B56F8C7BFCBE836207DEEBC1DFAA34B096B54C6E555122B987091E59B9242A4FD71CC479152421290910F296C094F4225FC01540CC437464628C5D3Bd8y0L" TargetMode="External"/><Relationship Id="rId67" Type="http://schemas.openxmlformats.org/officeDocument/2006/relationships/hyperlink" Target="consultantplus://offline/ref=B56F8C7BFCBE836207DEEBC1DFAA34B096B54C6E555122B987091E59B9242A4FD71CC479152421290910F297CB94F4225FC01540CC437464628C5D3Bd8y0L" TargetMode="External"/><Relationship Id="rId20" Type="http://schemas.openxmlformats.org/officeDocument/2006/relationships/hyperlink" Target="consultantplus://offline/ref=B56F8C7BFCBE836207DEEBC1DFAA34B096B54C6E555629BC840A1E59B9242A4FD71CC479072479250814EC92C181A27319d9y4L" TargetMode="External"/><Relationship Id="rId41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54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62" Type="http://schemas.openxmlformats.org/officeDocument/2006/relationships/hyperlink" Target="consultantplus://offline/ref=B56F8C7BFCBE836207DEEBC1DFAA34B096B54C6E555122B987091E59B9242A4FD71CC479152421290910F297C994F4225FC01540CC437464628C5D3Bd8y0L" TargetMode="External"/><Relationship Id="rId70" Type="http://schemas.openxmlformats.org/officeDocument/2006/relationships/hyperlink" Target="consultantplus://offline/ref=B56F8C7BFCBE836207DEEBC1DFAA34B096B54C6E555122B987091E59B9242A4FD71CC479152421290910F292CE94F4225FC01540CC437464628C5D3Bd8y0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F8C7BFCBE836207DEEBC1DFAA34B096B54C6E555122B987091E59B9242A4FD71CC479152421290910F292CD94F4225FC01540CC437464628C5D3Bd8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10246</Words>
  <Characters>58403</Characters>
  <Application>Microsoft Office Word</Application>
  <DocSecurity>0</DocSecurity>
  <Lines>486</Lines>
  <Paragraphs>137</Paragraphs>
  <ScaleCrop>false</ScaleCrop>
  <Company/>
  <LinksUpToDate>false</LinksUpToDate>
  <CharactersWithSpaces>68512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Kemaeva-ma</dc:creator>
  <cp:lastModifiedBy>kemaeva-ma</cp:lastModifiedBy>
  <cp:revision>5</cp:revision>
  <dcterms:created xsi:type="dcterms:W3CDTF">2021-09-14T11:50:00Z</dcterms:created>
  <dcterms:modified xsi:type="dcterms:W3CDTF">2021-10-06T10:42:00Z</dcterms:modified>
</cp:coreProperties>
</file>